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6C2B4F" w14:textId="77777777" w:rsidR="00DC143F" w:rsidRDefault="00DC143F">
      <w:pPr>
        <w:rPr>
          <w:rFonts w:hint="eastAsia"/>
        </w:rPr>
      </w:pPr>
    </w:p>
    <w:p w14:paraId="35EED26B" w14:textId="77777777" w:rsidR="00DC143F" w:rsidRDefault="00DC143F">
      <w:pPr>
        <w:rPr>
          <w:rFonts w:hint="eastAsia"/>
        </w:rPr>
      </w:pPr>
    </w:p>
    <w:p w14:paraId="13D389E8" w14:textId="77777777" w:rsidR="00DC143F" w:rsidRDefault="00DC143F">
      <w:pPr>
        <w:rPr>
          <w:rFonts w:hint="eastAsia"/>
        </w:rPr>
      </w:pPr>
    </w:p>
    <w:p w14:paraId="7D5BB87A" w14:textId="77777777" w:rsidR="00DC143F" w:rsidRDefault="00DC143F">
      <w:pPr>
        <w:rPr>
          <w:rFonts w:hint="eastAsia"/>
        </w:rPr>
      </w:pPr>
    </w:p>
    <w:p w14:paraId="07EF5080" w14:textId="77777777" w:rsidR="00DC143F" w:rsidRDefault="00DC143F">
      <w:pPr>
        <w:rPr>
          <w:rFonts w:hint="eastAsia"/>
        </w:rPr>
      </w:pPr>
    </w:p>
    <w:p w14:paraId="492E807C" w14:textId="77777777" w:rsidR="00DC143F" w:rsidRDefault="00DC143F">
      <w:pPr>
        <w:rPr>
          <w:rFonts w:hint="eastAsia"/>
        </w:rPr>
      </w:pPr>
    </w:p>
    <w:p w14:paraId="6A9FBB40" w14:textId="77777777" w:rsidR="00DC143F" w:rsidRDefault="00DC143F">
      <w:pPr>
        <w:rPr>
          <w:rFonts w:hint="eastAsia"/>
        </w:rPr>
      </w:pPr>
    </w:p>
    <w:p w14:paraId="719B56D5" w14:textId="77777777" w:rsidR="00DC143F" w:rsidRDefault="00DC143F">
      <w:pPr>
        <w:rPr>
          <w:rFonts w:hint="eastAsia"/>
        </w:rPr>
      </w:pPr>
    </w:p>
    <w:p w14:paraId="30F908CF" w14:textId="77777777" w:rsidR="00DC143F" w:rsidRDefault="00DC143F">
      <w:pPr>
        <w:rPr>
          <w:rFonts w:hint="eastAsia"/>
        </w:rPr>
      </w:pPr>
    </w:p>
    <w:p w14:paraId="4062C084" w14:textId="77777777" w:rsidR="00DC143F" w:rsidRDefault="00DC143F">
      <w:pPr>
        <w:rPr>
          <w:rFonts w:hint="eastAsia"/>
        </w:rPr>
      </w:pPr>
    </w:p>
    <w:p w14:paraId="03963606" w14:textId="77777777" w:rsidR="00DC143F" w:rsidRDefault="00DC143F">
      <w:pPr>
        <w:rPr>
          <w:rFonts w:hint="eastAsia"/>
        </w:rPr>
      </w:pPr>
    </w:p>
    <w:p w14:paraId="76896375" w14:textId="77777777" w:rsidR="00DC143F" w:rsidRDefault="00DC143F">
      <w:pPr>
        <w:rPr>
          <w:rFonts w:hint="eastAsia"/>
        </w:rPr>
      </w:pPr>
    </w:p>
    <w:p w14:paraId="579674D5" w14:textId="77777777" w:rsidR="00DC143F" w:rsidRDefault="00DC143F" w:rsidP="00DC143F">
      <w:pPr>
        <w:pStyle w:val="a3"/>
        <w:rPr>
          <w:rFonts w:hint="eastAsia"/>
        </w:rPr>
      </w:pPr>
    </w:p>
    <w:p w14:paraId="24C2C4CC" w14:textId="2D353967" w:rsidR="002A7F55" w:rsidRPr="00DC143F" w:rsidRDefault="00DC143F" w:rsidP="00DC143F">
      <w:pPr>
        <w:pStyle w:val="a3"/>
        <w:rPr>
          <w:rFonts w:hint="eastAsia"/>
          <w:b/>
          <w:bCs/>
          <w:color w:val="215E99" w:themeColor="text2" w:themeTint="BF"/>
        </w:rPr>
      </w:pPr>
      <w:proofErr w:type="gramStart"/>
      <w:r w:rsidRPr="00DC143F">
        <w:rPr>
          <w:rFonts w:hint="eastAsia"/>
          <w:b/>
          <w:bCs/>
          <w:color w:val="215E99" w:themeColor="text2" w:themeTint="BF"/>
        </w:rPr>
        <w:t>天禄追影</w:t>
      </w:r>
      <w:proofErr w:type="gramEnd"/>
      <w:r w:rsidRPr="00DC143F">
        <w:rPr>
          <w:b/>
          <w:bCs/>
          <w:noProof/>
          <w:color w:val="215E99" w:themeColor="text2" w:themeTint="BF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C5F83C4" wp14:editId="208C10DC">
                <wp:simplePos x="0" y="0"/>
                <wp:positionH relativeFrom="page">
                  <wp:posOffset>260350</wp:posOffset>
                </wp:positionH>
                <wp:positionV relativeFrom="page">
                  <wp:posOffset>444500</wp:posOffset>
                </wp:positionV>
                <wp:extent cx="7315200" cy="1215391"/>
                <wp:effectExtent l="0" t="0" r="1270" b="1905"/>
                <wp:wrapNone/>
                <wp:docPr id="149" name="组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0" y="-1"/>
                          <a:chExt cx="7315200" cy="1216153"/>
                        </a:xfrm>
                      </wpg:grpSpPr>
                      <wps:wsp>
                        <wps:cNvPr id="150" name="矩形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矩形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7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>
            <w:pict>
              <v:group w14:anchorId="45813E9F" id="组 149" o:spid="_x0000_s1026" style="position:absolute;margin-left:20.5pt;margin-top:35pt;width:8in;height:95.7pt;z-index:251659264;mso-width-percent:941;mso-height-percent:121;mso-position-horizontal-relative:page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">
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8" o:title="" recolor="t" rotate="t" type="frame"/>
                </v:rect>
                <w10:wrap anchorx="page" anchory="page"/>
              </v:group>
            </w:pict>
          </mc:Fallback>
        </mc:AlternateContent>
      </w:r>
      <w:r w:rsidRPr="00DC143F">
        <w:rPr>
          <w:rFonts w:hint="eastAsia"/>
          <w:b/>
          <w:bCs/>
          <w:color w:val="215E99" w:themeColor="text2" w:themeTint="BF"/>
        </w:rPr>
        <w:t xml:space="preserve">  AI目标追踪系统</w:t>
      </w:r>
    </w:p>
    <w:p w14:paraId="736BF130" w14:textId="6C1056B7" w:rsidR="00DC143F" w:rsidRDefault="00DC143F" w:rsidP="00DC143F">
      <w:pPr>
        <w:pStyle w:val="a3"/>
        <w:rPr>
          <w:rFonts w:hint="eastAsia"/>
          <w:b/>
          <w:bCs/>
          <w:color w:val="215E99" w:themeColor="text2" w:themeTint="BF"/>
        </w:rPr>
      </w:pPr>
      <w:r w:rsidRPr="00DC143F">
        <w:rPr>
          <w:rFonts w:hint="eastAsia"/>
          <w:b/>
          <w:bCs/>
          <w:color w:val="215E99" w:themeColor="text2" w:themeTint="BF"/>
        </w:rPr>
        <w:t>V1.0 操作手册</w:t>
      </w:r>
    </w:p>
    <w:p w14:paraId="501BF381" w14:textId="77777777" w:rsidR="00DC143F" w:rsidRDefault="00DC143F" w:rsidP="00DC143F">
      <w:pPr>
        <w:rPr>
          <w:rFonts w:hint="eastAsia"/>
        </w:rPr>
      </w:pPr>
    </w:p>
    <w:p w14:paraId="1366DC29" w14:textId="77777777" w:rsidR="00DC143F" w:rsidRDefault="00DC143F" w:rsidP="00DC143F">
      <w:pPr>
        <w:rPr>
          <w:rFonts w:hint="eastAsia"/>
        </w:rPr>
      </w:pPr>
    </w:p>
    <w:p w14:paraId="0BE7B10F" w14:textId="77777777" w:rsidR="00DC143F" w:rsidRDefault="00DC143F" w:rsidP="00DC143F">
      <w:pPr>
        <w:rPr>
          <w:rFonts w:hint="eastAsia"/>
        </w:rPr>
      </w:pPr>
    </w:p>
    <w:p w14:paraId="1F1B2203" w14:textId="77777777" w:rsidR="00DC143F" w:rsidRDefault="00DC143F" w:rsidP="00DC143F">
      <w:pPr>
        <w:rPr>
          <w:rFonts w:hint="eastAsia"/>
        </w:rPr>
      </w:pPr>
    </w:p>
    <w:p w14:paraId="356DC6EB" w14:textId="77777777" w:rsidR="00DC143F" w:rsidRDefault="00DC143F" w:rsidP="00DC143F">
      <w:pPr>
        <w:rPr>
          <w:rFonts w:hint="eastAsia"/>
        </w:rPr>
      </w:pPr>
    </w:p>
    <w:p w14:paraId="536D2EF3" w14:textId="77777777" w:rsidR="00DC143F" w:rsidRDefault="00DC143F" w:rsidP="00DC143F">
      <w:pPr>
        <w:rPr>
          <w:rFonts w:hint="eastAsia"/>
        </w:rPr>
      </w:pPr>
    </w:p>
    <w:p w14:paraId="38767150" w14:textId="77777777" w:rsidR="00DC143F" w:rsidRDefault="00DC143F" w:rsidP="00DC143F">
      <w:pPr>
        <w:rPr>
          <w:rFonts w:hint="eastAsia"/>
        </w:rPr>
      </w:pPr>
    </w:p>
    <w:p w14:paraId="39BDD712" w14:textId="77777777" w:rsidR="00DC143F" w:rsidRDefault="00DC143F" w:rsidP="00DC143F">
      <w:pPr>
        <w:rPr>
          <w:rFonts w:hint="eastAsia"/>
        </w:rPr>
      </w:pPr>
    </w:p>
    <w:p w14:paraId="25E1BF72" w14:textId="77777777" w:rsidR="00DC143F" w:rsidRDefault="00DC143F" w:rsidP="00DC143F">
      <w:pPr>
        <w:rPr>
          <w:rFonts w:hint="eastAsia"/>
        </w:rPr>
      </w:pPr>
    </w:p>
    <w:p w14:paraId="4D7EF2A2" w14:textId="77777777" w:rsidR="00DC143F" w:rsidRDefault="00DC143F" w:rsidP="00DC143F">
      <w:pPr>
        <w:rPr>
          <w:rFonts w:hint="eastAsia"/>
        </w:rPr>
      </w:pPr>
    </w:p>
    <w:p w14:paraId="19F93721" w14:textId="77777777" w:rsidR="00DC143F" w:rsidRDefault="00DC143F" w:rsidP="00DC143F">
      <w:pPr>
        <w:rPr>
          <w:rFonts w:hint="eastAsia"/>
        </w:rPr>
      </w:pPr>
    </w:p>
    <w:p w14:paraId="7DE49D84" w14:textId="77777777" w:rsidR="00DC143F" w:rsidRDefault="00DC143F" w:rsidP="00DC143F">
      <w:pPr>
        <w:rPr>
          <w:rFonts w:hint="eastAsia"/>
        </w:rPr>
      </w:pPr>
    </w:p>
    <w:p w14:paraId="14DA96E3" w14:textId="77777777" w:rsidR="00DC143F" w:rsidRDefault="00DC143F" w:rsidP="00DC143F">
      <w:pPr>
        <w:rPr>
          <w:rFonts w:hint="eastAsia"/>
        </w:rPr>
      </w:pPr>
    </w:p>
    <w:p w14:paraId="1737F321" w14:textId="77777777" w:rsidR="00DC143F" w:rsidRDefault="00DC143F" w:rsidP="00DC143F">
      <w:pPr>
        <w:rPr>
          <w:rFonts w:hint="eastAsia"/>
        </w:rPr>
      </w:pPr>
    </w:p>
    <w:p w14:paraId="644F0EED" w14:textId="77777777" w:rsidR="00DC143F" w:rsidRDefault="00DC143F" w:rsidP="00DC143F">
      <w:pPr>
        <w:rPr>
          <w:rFonts w:hint="eastAsia"/>
        </w:rPr>
      </w:pPr>
    </w:p>
    <w:p w14:paraId="4098AF11" w14:textId="77777777" w:rsidR="00DC143F" w:rsidRDefault="00DC143F" w:rsidP="00DC143F">
      <w:pPr>
        <w:rPr>
          <w:rFonts w:hint="eastAsia"/>
        </w:rPr>
      </w:pPr>
    </w:p>
    <w:p w14:paraId="3BD7F4E0" w14:textId="77777777" w:rsidR="00DC143F" w:rsidRDefault="00DC143F" w:rsidP="00DC143F">
      <w:pPr>
        <w:rPr>
          <w:rFonts w:hint="eastAsia"/>
        </w:rPr>
      </w:pPr>
    </w:p>
    <w:p w14:paraId="54787A51" w14:textId="77777777" w:rsidR="00DC143F" w:rsidRDefault="00DC143F" w:rsidP="00DC143F">
      <w:pPr>
        <w:rPr>
          <w:rFonts w:hint="eastAsia"/>
        </w:rPr>
      </w:pPr>
    </w:p>
    <w:p w14:paraId="771A2A91" w14:textId="77777777" w:rsidR="00DC143F" w:rsidRDefault="00DC143F" w:rsidP="00DC143F">
      <w:pPr>
        <w:rPr>
          <w:rFonts w:hint="eastAsia"/>
        </w:rPr>
      </w:pPr>
    </w:p>
    <w:p w14:paraId="45B09B0B" w14:textId="77777777" w:rsidR="00DC143F" w:rsidRDefault="00DC143F" w:rsidP="00DC143F">
      <w:pPr>
        <w:rPr>
          <w:rFonts w:hint="eastAsia"/>
        </w:rPr>
      </w:pPr>
    </w:p>
    <w:p w14:paraId="56D0C8FD" w14:textId="77777777" w:rsidR="00DC143F" w:rsidRDefault="00DC143F" w:rsidP="00DC143F">
      <w:pPr>
        <w:rPr>
          <w:rFonts w:hint="eastAsia"/>
        </w:rPr>
      </w:pPr>
    </w:p>
    <w:p w14:paraId="0D1E3F89" w14:textId="77777777" w:rsidR="00DC143F" w:rsidRDefault="00DC143F" w:rsidP="00DC143F">
      <w:pPr>
        <w:rPr>
          <w:rFonts w:hint="eastAsia"/>
        </w:rPr>
      </w:pPr>
    </w:p>
    <w:p w14:paraId="0707CA3E" w14:textId="77777777" w:rsidR="00DC143F" w:rsidRDefault="00DC143F" w:rsidP="00DC143F">
      <w:pPr>
        <w:rPr>
          <w:rFonts w:hint="eastAsia"/>
        </w:rPr>
      </w:pPr>
    </w:p>
    <w:p w14:paraId="7ACFF376" w14:textId="77777777" w:rsidR="004656E6" w:rsidRDefault="004656E6" w:rsidP="004656E6">
      <w:pPr>
        <w:jc w:val="center"/>
        <w:rPr>
          <w:rFonts w:hint="eastAsia"/>
          <w:sz w:val="28"/>
          <w:szCs w:val="36"/>
        </w:rPr>
      </w:pPr>
      <w:r>
        <w:rPr>
          <w:rFonts w:ascii="宋体" w:hAnsi="宋体"/>
          <w:sz w:val="28"/>
          <w:szCs w:val="36"/>
        </w:rPr>
        <w:lastRenderedPageBreak/>
        <w:t>目录</w:t>
      </w:r>
    </w:p>
    <w:p w14:paraId="16BBEE94" w14:textId="143FA5BD" w:rsidR="004656E6" w:rsidRDefault="004656E6" w:rsidP="004656E6">
      <w:pPr>
        <w:pStyle w:val="TOC1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r>
        <w:rPr>
          <w:rFonts w:ascii="Times New Roman" w:eastAsia="方正小标宋_GBK" w:hAnsi="Times New Roman"/>
          <w:sz w:val="56"/>
          <w:szCs w:val="56"/>
        </w:rPr>
        <w:fldChar w:fldCharType="begin"/>
      </w:r>
      <w:r>
        <w:rPr>
          <w:rFonts w:ascii="Times New Roman" w:eastAsia="方正小标宋_GBK" w:hAnsi="Times New Roman"/>
          <w:sz w:val="56"/>
          <w:szCs w:val="56"/>
        </w:rPr>
        <w:instrText xml:space="preserve">TOC \o "1-3" \h \u </w:instrText>
      </w:r>
      <w:r>
        <w:rPr>
          <w:rFonts w:ascii="Times New Roman" w:eastAsia="方正小标宋_GBK" w:hAnsi="Times New Roman"/>
          <w:sz w:val="56"/>
          <w:szCs w:val="56"/>
        </w:rPr>
        <w:fldChar w:fldCharType="separate"/>
      </w:r>
      <w:hyperlink w:anchor="_Toc180930920" w:history="1">
        <w:r w:rsidRPr="00C942AB">
          <w:rPr>
            <w:rStyle w:val="af2"/>
            <w:rFonts w:ascii="宋体" w:hAnsi="宋体" w:hint="eastAsia"/>
            <w:noProof/>
          </w:rPr>
          <w:t>第一章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ascii="宋体" w:hAnsi="宋体" w:hint="eastAsia"/>
            <w:noProof/>
          </w:rPr>
          <w:t>系统简介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_Toc180930920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42BC6F38" w14:textId="5BD218E5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21" w:history="1">
        <w:r w:rsidRPr="00C942AB">
          <w:rPr>
            <w:rStyle w:val="af2"/>
            <w:rFonts w:hint="eastAsia"/>
            <w:noProof/>
          </w:rPr>
          <w:t>1.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hint="eastAsia"/>
            <w:noProof/>
          </w:rPr>
          <w:t>背景</w:t>
        </w:r>
        <w:r>
          <w:rPr>
            <w:rStyle w:val="af2"/>
            <w:rFonts w:hint="eastAsia"/>
            <w:noProof/>
          </w:rPr>
          <w:t xml:space="preserve"> 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_Toc180930921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52038DCF" w14:textId="116972DF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22" w:history="1">
        <w:r w:rsidRPr="00C942AB">
          <w:rPr>
            <w:rStyle w:val="af2"/>
            <w:rFonts w:hint="eastAsia"/>
            <w:noProof/>
          </w:rPr>
          <w:t>2.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hint="eastAsia"/>
            <w:noProof/>
          </w:rPr>
          <w:t>简介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_Toc180930922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6D642F90" w14:textId="04EA49FD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23" w:history="1">
        <w:r w:rsidRPr="00C942AB">
          <w:rPr>
            <w:rStyle w:val="af2"/>
            <w:rFonts w:hint="eastAsia"/>
            <w:noProof/>
          </w:rPr>
          <w:t>3.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hint="eastAsia"/>
            <w:noProof/>
          </w:rPr>
          <w:t>目标用户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_Toc180930923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3781A0B2" w14:textId="43E87033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24" w:history="1">
        <w:r w:rsidRPr="00C942AB">
          <w:rPr>
            <w:rStyle w:val="af2"/>
            <w:rFonts w:hint="eastAsia"/>
            <w:noProof/>
          </w:rPr>
          <w:t>4.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hint="eastAsia"/>
            <w:noProof/>
          </w:rPr>
          <w:t>主要功能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_Toc180930924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02FEB066" w14:textId="44CAAA26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25" w:history="1">
        <w:r w:rsidRPr="00C942AB">
          <w:rPr>
            <w:rStyle w:val="af2"/>
            <w:rFonts w:hint="eastAsia"/>
            <w:noProof/>
          </w:rPr>
          <w:t>5.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hint="eastAsia"/>
            <w:noProof/>
          </w:rPr>
          <w:t>优势与创新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_Toc180930925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7FC1E376" w14:textId="1C6F082D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26" w:history="1">
        <w:r w:rsidRPr="00C942AB">
          <w:rPr>
            <w:rStyle w:val="af2"/>
            <w:rFonts w:hint="eastAsia"/>
            <w:noProof/>
          </w:rPr>
          <w:t>6.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hint="eastAsia"/>
            <w:noProof/>
          </w:rPr>
          <w:t>模型网络结构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_Toc180930926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4C401EBA" w14:textId="008EBA04" w:rsidR="004656E6" w:rsidRDefault="004656E6" w:rsidP="004656E6">
      <w:pPr>
        <w:pStyle w:val="TOC1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27" w:history="1">
        <w:r w:rsidRPr="00C942AB">
          <w:rPr>
            <w:rStyle w:val="af2"/>
            <w:rFonts w:ascii="宋体" w:hAnsi="宋体" w:hint="eastAsia"/>
            <w:noProof/>
          </w:rPr>
          <w:t>第二章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ascii="宋体" w:hAnsi="宋体" w:hint="eastAsia"/>
            <w:noProof/>
          </w:rPr>
          <w:t>系统运行环境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_Toc180930927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52E7B5E3" w14:textId="6AE821AB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28" w:history="1">
        <w:r w:rsidRPr="00C942AB">
          <w:rPr>
            <w:rStyle w:val="af2"/>
            <w:rFonts w:hint="eastAsia"/>
            <w:noProof/>
          </w:rPr>
          <w:t>1.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hint="eastAsia"/>
            <w:noProof/>
          </w:rPr>
          <w:t>系统硬件环境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_Toc180930928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1E39AA05" w14:textId="1F66F61F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29" w:history="1">
        <w:r w:rsidRPr="00C942AB">
          <w:rPr>
            <w:rStyle w:val="af2"/>
            <w:rFonts w:hint="eastAsia"/>
            <w:noProof/>
          </w:rPr>
          <w:t>2.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hint="eastAsia"/>
            <w:noProof/>
          </w:rPr>
          <w:t>系统软件环境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_Toc180930929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253C5284" w14:textId="247B425D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30" w:history="1">
        <w:r w:rsidRPr="00C942AB">
          <w:rPr>
            <w:rStyle w:val="af2"/>
            <w:rFonts w:hint="eastAsia"/>
            <w:noProof/>
          </w:rPr>
          <w:t>3.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hint="eastAsia"/>
            <w:noProof/>
          </w:rPr>
          <w:t>模型训练流程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_Toc180930930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16365D7C" w14:textId="4AAA899D" w:rsidR="004656E6" w:rsidRDefault="004656E6" w:rsidP="004656E6">
      <w:pPr>
        <w:pStyle w:val="TOC1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31" w:history="1">
        <w:r w:rsidRPr="00C942AB">
          <w:rPr>
            <w:rStyle w:val="af2"/>
            <w:rFonts w:ascii="宋体" w:hAnsi="宋体" w:hint="eastAsia"/>
            <w:noProof/>
          </w:rPr>
          <w:t>第三章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 w:rsidRPr="00C942AB">
          <w:rPr>
            <w:rStyle w:val="af2"/>
            <w:rFonts w:ascii="宋体" w:hAnsi="宋体" w:hint="eastAsia"/>
            <w:noProof/>
          </w:rPr>
          <w:t>系统主要功能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_Toc180930931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3EAD151F" w14:textId="4FD3004B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32" w:history="1">
        <w:r w:rsidRPr="00C942AB">
          <w:rPr>
            <w:rStyle w:val="af2"/>
            <w:rFonts w:hint="eastAsia"/>
            <w:noProof/>
          </w:rPr>
          <w:t>1.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>
          <w:rPr>
            <w:rStyle w:val="af2"/>
            <w:rFonts w:hint="eastAsia"/>
            <w:noProof/>
          </w:rPr>
          <w:t>文件上传</w:t>
        </w:r>
        <w:r w:rsidRPr="00C942AB">
          <w:rPr>
            <w:rStyle w:val="af2"/>
            <w:rFonts w:hint="eastAsia"/>
            <w:noProof/>
          </w:rPr>
          <w:t>效果展示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_Toc180930932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11100D26" w14:textId="4FB6F6E2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33" w:history="1">
        <w:r w:rsidRPr="00C942AB">
          <w:rPr>
            <w:rStyle w:val="af2"/>
            <w:rFonts w:hint="eastAsia"/>
            <w:noProof/>
          </w:rPr>
          <w:t>2.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>
          <w:rPr>
            <w:rStyle w:val="af2"/>
            <w:rFonts w:hint="eastAsia"/>
            <w:noProof/>
          </w:rPr>
          <w:t>目标追踪</w:t>
        </w:r>
        <w:r w:rsidRPr="00C942AB">
          <w:rPr>
            <w:rStyle w:val="af2"/>
            <w:rFonts w:hint="eastAsia"/>
            <w:noProof/>
          </w:rPr>
          <w:t>效果展示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_Toc180930933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2FD517D7" w14:textId="0D274E7E" w:rsidR="004656E6" w:rsidRDefault="004656E6" w:rsidP="004656E6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 w:val="21"/>
          <w:szCs w:val="22"/>
          <w14:ligatures w14:val="standardContextual"/>
        </w:rPr>
      </w:pPr>
      <w:hyperlink w:anchor="_Toc180930934" w:history="1">
        <w:r w:rsidRPr="00C942AB">
          <w:rPr>
            <w:rStyle w:val="af2"/>
            <w:rFonts w:hint="eastAsia"/>
            <w:noProof/>
          </w:rPr>
          <w:t>3.</w:t>
        </w:r>
        <w:r>
          <w:rPr>
            <w:rFonts w:asciiTheme="minorHAnsi" w:eastAsiaTheme="minorEastAsia" w:hAnsiTheme="minorHAnsi" w:cstheme="minorBidi" w:hint="eastAsia"/>
            <w:noProof/>
            <w:sz w:val="21"/>
            <w:szCs w:val="22"/>
            <w14:ligatures w14:val="standardContextual"/>
          </w:rPr>
          <w:tab/>
        </w:r>
        <w:r>
          <w:rPr>
            <w:rStyle w:val="af2"/>
            <w:rFonts w:hint="eastAsia"/>
            <w:noProof/>
          </w:rPr>
          <w:t>在线预览及下载效果</w:t>
        </w:r>
        <w:r w:rsidRPr="00C942AB">
          <w:rPr>
            <w:rStyle w:val="af2"/>
            <w:rFonts w:hint="eastAsia"/>
            <w:noProof/>
          </w:rPr>
          <w:t>展示</w:t>
        </w:r>
        <w:r>
          <w:rPr>
            <w:rFonts w:hint="eastAsia"/>
            <w:noProof/>
          </w:rPr>
          <w:tab/>
        </w:r>
        <w:r>
          <w:rPr>
            <w:rFonts w:hint="eastAsia"/>
            <w:noProof/>
          </w:rPr>
          <w:fldChar w:fldCharType="begin"/>
        </w:r>
        <w:r>
          <w:rPr>
            <w:rFonts w:hint="eastAsia"/>
            <w:noProof/>
          </w:rPr>
          <w:instrText xml:space="preserve"> </w:instrText>
        </w:r>
        <w:r>
          <w:rPr>
            <w:noProof/>
          </w:rPr>
          <w:instrText>PAGEREF _Toc180930934 \h</w:instrText>
        </w:r>
        <w:r>
          <w:rPr>
            <w:rFonts w:hint="eastAsia"/>
            <w:noProof/>
          </w:rPr>
          <w:instrText xml:space="preserve"> </w:instrText>
        </w:r>
        <w:r>
          <w:rPr>
            <w:rFonts w:hint="eastAsia"/>
            <w:noProof/>
          </w:rPr>
          <w:fldChar w:fldCharType="separate"/>
        </w:r>
        <w:r w:rsidR="00AD4DBE">
          <w:rPr>
            <w:rFonts w:hint="eastAsia"/>
            <w:b/>
            <w:bCs/>
            <w:noProof/>
          </w:rPr>
          <w:t>错误</w:t>
        </w:r>
        <w:r w:rsidR="00AD4DBE">
          <w:rPr>
            <w:rFonts w:hint="eastAsia"/>
            <w:b/>
            <w:bCs/>
            <w:noProof/>
          </w:rPr>
          <w:t>!</w:t>
        </w:r>
        <w:r w:rsidR="00AD4DBE">
          <w:rPr>
            <w:rFonts w:hint="eastAsia"/>
            <w:b/>
            <w:bCs/>
            <w:noProof/>
          </w:rPr>
          <w:t>未定义书签。</w:t>
        </w:r>
        <w:r>
          <w:rPr>
            <w:rFonts w:hint="eastAsia"/>
            <w:noProof/>
          </w:rPr>
          <w:fldChar w:fldCharType="end"/>
        </w:r>
      </w:hyperlink>
    </w:p>
    <w:p w14:paraId="1D004CF4" w14:textId="77777777" w:rsidR="004656E6" w:rsidRDefault="004656E6" w:rsidP="004656E6">
      <w:pPr>
        <w:rPr>
          <w:rFonts w:ascii="方正小标宋_GBK" w:eastAsia="方正小标宋_GBK" w:hAnsi="方正小标宋_GBK" w:cs="方正小标宋_GBK" w:hint="eastAsia"/>
          <w:sz w:val="44"/>
          <w:szCs w:val="44"/>
        </w:rPr>
      </w:pPr>
      <w:r>
        <w:rPr>
          <w:rFonts w:ascii="Times New Roman" w:eastAsia="方正小标宋_GBK" w:hAnsi="Times New Roman"/>
          <w:sz w:val="28"/>
          <w:szCs w:val="56"/>
        </w:rPr>
        <w:fldChar w:fldCharType="end"/>
      </w:r>
    </w:p>
    <w:p w14:paraId="3333F832" w14:textId="77777777" w:rsidR="00DC143F" w:rsidRDefault="00DC143F" w:rsidP="00DC143F">
      <w:pPr>
        <w:rPr>
          <w:rFonts w:hint="eastAsia"/>
        </w:rPr>
      </w:pPr>
    </w:p>
    <w:p w14:paraId="235CE8B6" w14:textId="77777777" w:rsidR="004656E6" w:rsidRDefault="004656E6" w:rsidP="00DC143F">
      <w:pPr>
        <w:rPr>
          <w:rFonts w:hint="eastAsia"/>
        </w:rPr>
      </w:pPr>
    </w:p>
    <w:p w14:paraId="6014B9A0" w14:textId="77777777" w:rsidR="004656E6" w:rsidRDefault="004656E6" w:rsidP="00DC143F">
      <w:pPr>
        <w:rPr>
          <w:rFonts w:hint="eastAsia"/>
        </w:rPr>
      </w:pPr>
    </w:p>
    <w:p w14:paraId="3257420F" w14:textId="77777777" w:rsidR="004656E6" w:rsidRDefault="004656E6" w:rsidP="00DC143F">
      <w:pPr>
        <w:rPr>
          <w:rFonts w:hint="eastAsia"/>
        </w:rPr>
      </w:pPr>
    </w:p>
    <w:p w14:paraId="5CB21920" w14:textId="77777777" w:rsidR="004656E6" w:rsidRDefault="004656E6" w:rsidP="00DC143F">
      <w:pPr>
        <w:rPr>
          <w:rFonts w:hint="eastAsia"/>
        </w:rPr>
      </w:pPr>
    </w:p>
    <w:p w14:paraId="79F43D0A" w14:textId="77777777" w:rsidR="004656E6" w:rsidRDefault="004656E6" w:rsidP="00DC143F">
      <w:pPr>
        <w:rPr>
          <w:rFonts w:hint="eastAsia"/>
        </w:rPr>
      </w:pPr>
    </w:p>
    <w:p w14:paraId="27CAD183" w14:textId="77777777" w:rsidR="004656E6" w:rsidRDefault="004656E6" w:rsidP="00DC143F">
      <w:pPr>
        <w:rPr>
          <w:rFonts w:hint="eastAsia"/>
        </w:rPr>
      </w:pPr>
    </w:p>
    <w:p w14:paraId="304A060F" w14:textId="77777777" w:rsidR="004656E6" w:rsidRDefault="004656E6" w:rsidP="00DC143F">
      <w:pPr>
        <w:rPr>
          <w:rFonts w:hint="eastAsia"/>
        </w:rPr>
      </w:pPr>
    </w:p>
    <w:p w14:paraId="35B76C00" w14:textId="77777777" w:rsidR="004656E6" w:rsidRDefault="004656E6" w:rsidP="00DC143F">
      <w:pPr>
        <w:rPr>
          <w:rFonts w:hint="eastAsia"/>
        </w:rPr>
      </w:pPr>
    </w:p>
    <w:p w14:paraId="7EBA39B8" w14:textId="77777777" w:rsidR="004656E6" w:rsidRDefault="004656E6" w:rsidP="00DC143F">
      <w:pPr>
        <w:rPr>
          <w:rFonts w:hint="eastAsia"/>
        </w:rPr>
      </w:pPr>
    </w:p>
    <w:p w14:paraId="01CFE759" w14:textId="77777777" w:rsidR="004656E6" w:rsidRDefault="004656E6" w:rsidP="00DC143F">
      <w:pPr>
        <w:rPr>
          <w:rFonts w:hint="eastAsia"/>
        </w:rPr>
      </w:pPr>
    </w:p>
    <w:p w14:paraId="159305CC" w14:textId="77777777" w:rsidR="004656E6" w:rsidRDefault="004656E6" w:rsidP="00DC143F">
      <w:pPr>
        <w:rPr>
          <w:rFonts w:hint="eastAsia"/>
        </w:rPr>
      </w:pPr>
    </w:p>
    <w:p w14:paraId="1CAC44FE" w14:textId="77777777" w:rsidR="004656E6" w:rsidRDefault="004656E6" w:rsidP="00DC143F">
      <w:pPr>
        <w:rPr>
          <w:rFonts w:hint="eastAsia"/>
        </w:rPr>
      </w:pPr>
    </w:p>
    <w:p w14:paraId="76FB64A3" w14:textId="77777777" w:rsidR="004656E6" w:rsidRDefault="004656E6" w:rsidP="00DC143F">
      <w:pPr>
        <w:rPr>
          <w:rFonts w:hint="eastAsia"/>
        </w:rPr>
      </w:pPr>
    </w:p>
    <w:p w14:paraId="25DF7A35" w14:textId="77777777" w:rsidR="004656E6" w:rsidRDefault="004656E6" w:rsidP="00DC143F">
      <w:pPr>
        <w:rPr>
          <w:rFonts w:hint="eastAsia"/>
        </w:rPr>
      </w:pPr>
    </w:p>
    <w:p w14:paraId="435DC087" w14:textId="77777777" w:rsidR="004656E6" w:rsidRDefault="004656E6" w:rsidP="00DC143F">
      <w:pPr>
        <w:rPr>
          <w:rFonts w:hint="eastAsia"/>
        </w:rPr>
      </w:pPr>
    </w:p>
    <w:p w14:paraId="3787364E" w14:textId="77777777" w:rsidR="004656E6" w:rsidRDefault="004656E6" w:rsidP="00DC143F">
      <w:pPr>
        <w:rPr>
          <w:rFonts w:hint="eastAsia"/>
        </w:rPr>
      </w:pPr>
    </w:p>
    <w:p w14:paraId="4B9E2DBF" w14:textId="77777777" w:rsidR="004656E6" w:rsidRDefault="004656E6" w:rsidP="00DC143F">
      <w:pPr>
        <w:rPr>
          <w:rFonts w:hint="eastAsia"/>
        </w:rPr>
      </w:pPr>
    </w:p>
    <w:p w14:paraId="5ABA8A6A" w14:textId="1E3EB1F4" w:rsidR="004656E6" w:rsidRDefault="004656E6" w:rsidP="004656E6">
      <w:pPr>
        <w:pStyle w:val="a9"/>
        <w:numPr>
          <w:ilvl w:val="0"/>
          <w:numId w:val="1"/>
        </w:numPr>
        <w:jc w:val="center"/>
        <w:rPr>
          <w:rFonts w:ascii="黑体" w:eastAsia="黑体" w:hAnsi="黑体" w:hint="eastAsia"/>
          <w:b/>
          <w:bCs/>
          <w:sz w:val="28"/>
          <w:szCs w:val="28"/>
        </w:rPr>
      </w:pPr>
      <w:r w:rsidRPr="000C75FC">
        <w:rPr>
          <w:rFonts w:ascii="黑体" w:eastAsia="黑体" w:hAnsi="黑体" w:hint="eastAsia"/>
          <w:b/>
          <w:bCs/>
          <w:sz w:val="28"/>
          <w:szCs w:val="28"/>
        </w:rPr>
        <w:lastRenderedPageBreak/>
        <w:t>系统简介</w:t>
      </w:r>
    </w:p>
    <w:p w14:paraId="68BFAE00" w14:textId="64AF297C" w:rsidR="000C75FC" w:rsidRDefault="000C75FC" w:rsidP="000C75FC">
      <w:pPr>
        <w:pStyle w:val="a9"/>
        <w:numPr>
          <w:ilvl w:val="0"/>
          <w:numId w:val="2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背景</w:t>
      </w:r>
    </w:p>
    <w:p w14:paraId="206D3C39" w14:textId="427D8D33" w:rsidR="000A63CF" w:rsidRPr="000A63CF" w:rsidRDefault="000A63CF" w:rsidP="000A63C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0A63CF">
        <w:rPr>
          <w:rFonts w:ascii="宋体" w:eastAsia="宋体" w:hAnsi="宋体" w:hint="eastAsia"/>
          <w:sz w:val="24"/>
          <w:szCs w:val="24"/>
        </w:rPr>
        <w:t>随着人工智能技术向产业纵深发展，智能视觉系统已成为推动城市治理现代化的重要引擎。全球智能安防市场预计2025年突破800亿美元规模，交通视频分析需求以24.5%的年复合增长率攀升，这种爆发式增长对目标跟踪技术的工程化能力提出严苛要求。城市级监控系统每天需实时处理超过2000路视频流，在春运枢纽、商业综合体等高密度场景中，单帧图像内目标数量峰值突破100人，跨摄像机接力跟踪的误差容忍度被压缩至5%以下。与此同时，国内外监管政策持续加码，我国GB/T 28181-2022标准明确将目标持续跟踪能力纳入智能摄像机强制认证指标，欧盟AI法案更将视频分析系统的可靠性作为法律合</w:t>
      </w:r>
      <w:proofErr w:type="gramStart"/>
      <w:r w:rsidRPr="000A63CF">
        <w:rPr>
          <w:rFonts w:ascii="宋体" w:eastAsia="宋体" w:hAnsi="宋体" w:hint="eastAsia"/>
          <w:sz w:val="24"/>
          <w:szCs w:val="24"/>
        </w:rPr>
        <w:t>规</w:t>
      </w:r>
      <w:proofErr w:type="gramEnd"/>
      <w:r w:rsidRPr="000A63CF">
        <w:rPr>
          <w:rFonts w:ascii="宋体" w:eastAsia="宋体" w:hAnsi="宋体" w:hint="eastAsia"/>
          <w:sz w:val="24"/>
          <w:szCs w:val="24"/>
        </w:rPr>
        <w:t>审查重点，这些因素共同构成了技术落地的刚性约束。</w:t>
      </w:r>
    </w:p>
    <w:p w14:paraId="78C77677" w14:textId="659EB258" w:rsidR="000A63CF" w:rsidRPr="000A63CF" w:rsidRDefault="000A63CF" w:rsidP="000A63C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0A63CF">
        <w:rPr>
          <w:rFonts w:ascii="宋体" w:eastAsia="宋体" w:hAnsi="宋体" w:hint="eastAsia"/>
          <w:sz w:val="24"/>
          <w:szCs w:val="24"/>
        </w:rPr>
        <w:t>目标跟踪算法历经三代技术范式演进，从早期基于卡尔曼滤波与匈牙利算法的传统方法，到深度学习驱动的</w:t>
      </w:r>
      <w:proofErr w:type="spellStart"/>
      <w:r w:rsidRPr="000A63CF">
        <w:rPr>
          <w:rFonts w:ascii="宋体" w:eastAsia="宋体" w:hAnsi="宋体" w:hint="eastAsia"/>
          <w:sz w:val="24"/>
          <w:szCs w:val="24"/>
        </w:rPr>
        <w:t>FairMOT</w:t>
      </w:r>
      <w:proofErr w:type="spellEnd"/>
      <w:r w:rsidRPr="000A63CF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0A63CF">
        <w:rPr>
          <w:rFonts w:ascii="宋体" w:eastAsia="宋体" w:hAnsi="宋体" w:hint="eastAsia"/>
          <w:sz w:val="24"/>
          <w:szCs w:val="24"/>
        </w:rPr>
        <w:t>TransTrack</w:t>
      </w:r>
      <w:proofErr w:type="spellEnd"/>
      <w:r w:rsidRPr="000A63CF">
        <w:rPr>
          <w:rFonts w:ascii="宋体" w:eastAsia="宋体" w:hAnsi="宋体" w:hint="eastAsia"/>
          <w:sz w:val="24"/>
          <w:szCs w:val="24"/>
        </w:rPr>
        <w:t>等模型，再到当前以Samurai大模型为代表的动态注意力机制架构，技术指标实现跨越式提升。</w:t>
      </w:r>
      <w:proofErr w:type="spellStart"/>
      <w:r w:rsidRPr="000A63CF">
        <w:rPr>
          <w:rFonts w:ascii="宋体" w:eastAsia="宋体" w:hAnsi="宋体" w:hint="eastAsia"/>
          <w:sz w:val="24"/>
          <w:szCs w:val="24"/>
        </w:rPr>
        <w:t>MOTChallenge</w:t>
      </w:r>
      <w:proofErr w:type="spellEnd"/>
      <w:r w:rsidRPr="000A63CF">
        <w:rPr>
          <w:rFonts w:ascii="宋体" w:eastAsia="宋体" w:hAnsi="宋体" w:hint="eastAsia"/>
          <w:sz w:val="24"/>
          <w:szCs w:val="24"/>
        </w:rPr>
        <w:t>基准测试数据显示，传统方法在MOT17数据集上的多目标跟踪准确率（MOTA）仅为45.3%，而深度学习模型将该指标提升至68.9%，但代价是计算复杂度激增至500G FLOPs。Samurai大模型通过层次化注意力机制和</w:t>
      </w:r>
      <w:proofErr w:type="gramStart"/>
      <w:r w:rsidRPr="000A63CF">
        <w:rPr>
          <w:rFonts w:ascii="宋体" w:eastAsia="宋体" w:hAnsi="宋体" w:hint="eastAsia"/>
          <w:sz w:val="24"/>
          <w:szCs w:val="24"/>
        </w:rPr>
        <w:t>跨层特征</w:t>
      </w:r>
      <w:proofErr w:type="gramEnd"/>
      <w:r w:rsidRPr="000A63CF">
        <w:rPr>
          <w:rFonts w:ascii="宋体" w:eastAsia="宋体" w:hAnsi="宋体" w:hint="eastAsia"/>
          <w:sz w:val="24"/>
          <w:szCs w:val="24"/>
        </w:rPr>
        <w:t>融合设计，在DAVIS视频分割竞赛中取得82.1%的</w:t>
      </w:r>
      <w:proofErr w:type="spellStart"/>
      <w:r w:rsidRPr="000A63CF">
        <w:rPr>
          <w:rFonts w:ascii="宋体" w:eastAsia="宋体" w:hAnsi="宋体" w:hint="eastAsia"/>
          <w:sz w:val="24"/>
          <w:szCs w:val="24"/>
        </w:rPr>
        <w:t>mIoU</w:t>
      </w:r>
      <w:proofErr w:type="spellEnd"/>
      <w:r w:rsidRPr="000A63CF">
        <w:rPr>
          <w:rFonts w:ascii="宋体" w:eastAsia="宋体" w:hAnsi="宋体" w:hint="eastAsia"/>
          <w:sz w:val="24"/>
          <w:szCs w:val="24"/>
        </w:rPr>
        <w:t>，较基线模型提升19.6%，展现出更强的场景泛化能力。然而，实验室环境的技术突破与实际工程部署间仍存在显著鸿沟，模型参数量超过40M导致边缘设备推理延迟突破200ms，实际场景中32%的光照突变概率和18倍于实验室的遮挡频率，使得跟踪中断率较受控环境增加47%。</w:t>
      </w:r>
    </w:p>
    <w:p w14:paraId="2A4F3392" w14:textId="142CCB7D" w:rsidR="000A63CF" w:rsidRPr="000A63CF" w:rsidRDefault="000A63CF" w:rsidP="000A63C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0A63CF">
        <w:rPr>
          <w:rFonts w:ascii="宋体" w:eastAsia="宋体" w:hAnsi="宋体" w:hint="eastAsia"/>
          <w:sz w:val="24"/>
          <w:szCs w:val="24"/>
        </w:rPr>
        <w:t>当前工程化进程面临三重核心矛盾：其一，注意力机制虽带来1.2%的MOTA提升，却需牺牲30%的推理速度，这种精度-效率的权衡在边缘计算场景中尤为尖锐；其二，训练数据与真实场景的域差异导致跟踪完整度下降，道路实测数据显示目标身份维持率仅67.3%；其三，硬件资源约束形成刚性边界，4K视频</w:t>
      </w:r>
      <w:proofErr w:type="gramStart"/>
      <w:r w:rsidRPr="000A63CF">
        <w:rPr>
          <w:rFonts w:ascii="宋体" w:eastAsia="宋体" w:hAnsi="宋体" w:hint="eastAsia"/>
          <w:sz w:val="24"/>
          <w:szCs w:val="24"/>
        </w:rPr>
        <w:t>流处理</w:t>
      </w:r>
      <w:proofErr w:type="gramEnd"/>
      <w:r w:rsidRPr="000A63CF">
        <w:rPr>
          <w:rFonts w:ascii="宋体" w:eastAsia="宋体" w:hAnsi="宋体" w:hint="eastAsia"/>
          <w:sz w:val="24"/>
          <w:szCs w:val="24"/>
        </w:rPr>
        <w:t>需在100W功耗限制内完成，而现有方案能耗超标达2.8倍。以Jetson Xavier为代表的边缘平台8GB显存容量与模型需求存在40%的缺口，直接制约着技术成果的转化效率。</w:t>
      </w:r>
    </w:p>
    <w:p w14:paraId="50057D99" w14:textId="3B7A3F8E" w:rsidR="00CD7538" w:rsidRPr="000A63CF" w:rsidRDefault="000A63CF" w:rsidP="000A63C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0A63CF">
        <w:rPr>
          <w:rFonts w:ascii="宋体" w:eastAsia="宋体" w:hAnsi="宋体" w:hint="eastAsia"/>
          <w:sz w:val="24"/>
          <w:szCs w:val="24"/>
        </w:rPr>
        <w:t>在此背景下，本研究选定开源社区发布的Samurai大模型作为技术基底，其创新性的动态路由机制（DRM）在MOT20测试中成功将身份切换次数较</w:t>
      </w:r>
      <w:proofErr w:type="spellStart"/>
      <w:r w:rsidRPr="000A63CF">
        <w:rPr>
          <w:rFonts w:ascii="宋体" w:eastAsia="宋体" w:hAnsi="宋体" w:hint="eastAsia"/>
          <w:sz w:val="24"/>
          <w:szCs w:val="24"/>
        </w:rPr>
        <w:t>CenterTrack</w:t>
      </w:r>
      <w:proofErr w:type="spellEnd"/>
      <w:r w:rsidRPr="000A63CF">
        <w:rPr>
          <w:rFonts w:ascii="宋体" w:eastAsia="宋体" w:hAnsi="宋体" w:hint="eastAsia"/>
          <w:sz w:val="24"/>
          <w:szCs w:val="24"/>
        </w:rPr>
        <w:t>降低28%，展现出解决复杂场景跟踪难题的潜力。但原始框架存在两大工程适配缺陷：FP32精度模型需要16GB显存支持，远超边缘设备承载能力；未构建场景异常的自适应补偿模块，在雨雾天气、遮挡突变等干扰下跟踪完整度急剧恶化。这些问题不仅影响着技术落地的经济性，更直接关系到智能系统在关键任务场景中的可靠性，成为本研究重点攻克的技术堡垒。</w:t>
      </w:r>
    </w:p>
    <w:p w14:paraId="6835061B" w14:textId="30166AE8" w:rsidR="000A63CF" w:rsidRPr="000A63CF" w:rsidRDefault="000C75FC" w:rsidP="000A63CF">
      <w:pPr>
        <w:pStyle w:val="a9"/>
        <w:numPr>
          <w:ilvl w:val="0"/>
          <w:numId w:val="2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简介</w:t>
      </w:r>
    </w:p>
    <w:p w14:paraId="6841A054" w14:textId="67101D45" w:rsidR="000A63CF" w:rsidRPr="000A63CF" w:rsidRDefault="000A63CF" w:rsidP="000A63C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0A63CF">
        <w:rPr>
          <w:rFonts w:ascii="宋体" w:eastAsia="宋体" w:hAnsi="宋体" w:hint="eastAsia"/>
          <w:sz w:val="24"/>
          <w:szCs w:val="24"/>
        </w:rPr>
        <w:t>在智能安防、智慧交通等产业智能化升级的迫切需求驱动下，目标跟踪技术成为实现实时视频分析的核心引擎。然而，现有算法在实验室环境与真实场景间存在显著的工程化鸿沟：主流模型受限于高计算复杂度（&gt;500G FLOPs）与庞大参数量（&gt;40M），难以适配边缘设备的低功耗（&lt;100W）</w:t>
      </w:r>
      <w:proofErr w:type="gramStart"/>
      <w:r w:rsidRPr="000A63CF">
        <w:rPr>
          <w:rFonts w:ascii="宋体" w:eastAsia="宋体" w:hAnsi="宋体" w:hint="eastAsia"/>
          <w:sz w:val="24"/>
          <w:szCs w:val="24"/>
        </w:rPr>
        <w:t>与低显存</w:t>
      </w:r>
      <w:proofErr w:type="gramEnd"/>
      <w:r w:rsidRPr="000A63CF">
        <w:rPr>
          <w:rFonts w:ascii="宋体" w:eastAsia="宋体" w:hAnsi="宋体" w:hint="eastAsia"/>
          <w:sz w:val="24"/>
          <w:szCs w:val="24"/>
        </w:rPr>
        <w:t>（8GB）约束；</w:t>
      </w:r>
      <w:r w:rsidRPr="000A63CF">
        <w:rPr>
          <w:rFonts w:ascii="宋体" w:eastAsia="宋体" w:hAnsi="宋体" w:hint="eastAsia"/>
          <w:sz w:val="24"/>
          <w:szCs w:val="24"/>
        </w:rPr>
        <w:lastRenderedPageBreak/>
        <w:t xml:space="preserve">同时，复杂场景中频繁的遮挡、光照突变与目标交叉运动导致跟踪完整度不足70%，严重制约技术落地价值。  </w:t>
      </w:r>
    </w:p>
    <w:p w14:paraId="6E0286A7" w14:textId="703FDBD8" w:rsidR="000A63CF" w:rsidRPr="000A63CF" w:rsidRDefault="000A63CF" w:rsidP="000A63C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0A63CF">
        <w:rPr>
          <w:rFonts w:ascii="宋体" w:eastAsia="宋体" w:hAnsi="宋体" w:hint="eastAsia"/>
          <w:sz w:val="24"/>
          <w:szCs w:val="24"/>
        </w:rPr>
        <w:t>本研究聚焦开源Samurai大模型的工程化重构与场景适配，致力于突破“精度-效率-鲁棒性”三重瓶颈。针对原始模型16GB显存占用与200ms级推理延迟的缺陷，提出动态计算路由机制，通过硬件感知的稀疏化注意力与量化蒸馏技术，实现模型计算负载的情境化分配，目标在Jetson Xavier平台</w:t>
      </w:r>
      <w:proofErr w:type="gramStart"/>
      <w:r w:rsidRPr="000A63CF">
        <w:rPr>
          <w:rFonts w:ascii="宋体" w:eastAsia="宋体" w:hAnsi="宋体" w:hint="eastAsia"/>
          <w:sz w:val="24"/>
          <w:szCs w:val="24"/>
        </w:rPr>
        <w:t>将显存需求</w:t>
      </w:r>
      <w:proofErr w:type="gramEnd"/>
      <w:r w:rsidRPr="000A63CF">
        <w:rPr>
          <w:rFonts w:ascii="宋体" w:eastAsia="宋体" w:hAnsi="宋体" w:hint="eastAsia"/>
          <w:sz w:val="24"/>
          <w:szCs w:val="24"/>
        </w:rPr>
        <w:t xml:space="preserve">压缩至8GB以内、推理速度提升至50ms/帧。针对实际场景中32%的光照突变与高密度遮挡问题，设计时空域联合建模的自适应补偿模块，融合物理运动约束与表观特征增强策略，目标将跨摄像机跟踪的身份维持率从67.3%提升至90%以上。  </w:t>
      </w:r>
    </w:p>
    <w:p w14:paraId="7F0942D9" w14:textId="6E27F551" w:rsidR="000A63CF" w:rsidRPr="000A63CF" w:rsidRDefault="000A63CF" w:rsidP="000A63C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0A63CF">
        <w:rPr>
          <w:rFonts w:ascii="宋体" w:eastAsia="宋体" w:hAnsi="宋体" w:hint="eastAsia"/>
          <w:sz w:val="24"/>
          <w:szCs w:val="24"/>
        </w:rPr>
        <w:t>项目创新点在于：</w:t>
      </w:r>
      <w:r>
        <w:rPr>
          <w:rFonts w:ascii="宋体" w:eastAsia="宋体" w:hAnsi="宋体" w:hint="eastAsia"/>
          <w:sz w:val="24"/>
          <w:szCs w:val="24"/>
        </w:rPr>
        <w:t>（</w:t>
      </w:r>
      <w:r w:rsidRPr="000A63CF">
        <w:rPr>
          <w:rFonts w:ascii="宋体" w:eastAsia="宋体" w:hAnsi="宋体" w:hint="eastAsia"/>
          <w:sz w:val="24"/>
          <w:szCs w:val="24"/>
        </w:rPr>
        <w:t>1）构建轻量化动态路由架构，在MOTA指标损失&lt;1%的前提下，实现模型计算密度降低60%；</w:t>
      </w:r>
      <w:r>
        <w:rPr>
          <w:rFonts w:ascii="宋体" w:eastAsia="宋体" w:hAnsi="宋体" w:hint="eastAsia"/>
          <w:sz w:val="24"/>
          <w:szCs w:val="24"/>
        </w:rPr>
        <w:t>（</w:t>
      </w:r>
      <w:r w:rsidRPr="000A63CF">
        <w:rPr>
          <w:rFonts w:ascii="宋体" w:eastAsia="宋体" w:hAnsi="宋体" w:hint="eastAsia"/>
          <w:sz w:val="24"/>
          <w:szCs w:val="24"/>
        </w:rPr>
        <w:t>2）研发多模态异常感知引擎，通过光流引导的遮挡推理与对抗性光照归一化，将复杂场景下的跟踪中断率降低45%；</w:t>
      </w:r>
      <w:r>
        <w:rPr>
          <w:rFonts w:ascii="宋体" w:eastAsia="宋体" w:hAnsi="宋体" w:hint="eastAsia"/>
          <w:sz w:val="24"/>
          <w:szCs w:val="24"/>
        </w:rPr>
        <w:t>（</w:t>
      </w:r>
      <w:r w:rsidRPr="000A63CF">
        <w:rPr>
          <w:rFonts w:ascii="宋体" w:eastAsia="宋体" w:hAnsi="宋体" w:hint="eastAsia"/>
          <w:sz w:val="24"/>
          <w:szCs w:val="24"/>
        </w:rPr>
        <w:t>3）提出边缘-云端协同部署框架，支持4K视频流在100W功耗边界内的全时处理。技术成果预期在智慧城市管理、工业巡检等领域形成标准化解决方案，推动视频分析系统从“可用”向“可靠、易用、高效”跨越，助力产业智能化转型进程。</w:t>
      </w:r>
    </w:p>
    <w:p w14:paraId="219922E2" w14:textId="1CD42D45" w:rsidR="004F0C34" w:rsidRPr="004F0C34" w:rsidRDefault="000C75FC" w:rsidP="004F0C34">
      <w:pPr>
        <w:pStyle w:val="a9"/>
        <w:numPr>
          <w:ilvl w:val="0"/>
          <w:numId w:val="2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目标用户</w:t>
      </w:r>
    </w:p>
    <w:p w14:paraId="35D4914E" w14:textId="6142618D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 xml:space="preserve">智能视觉系统的工程化落地催生了多层次、跨领域的目标用户群体，其需求特征与技术痛点紧密交织于产业智能化升级的进程之中。在城市治理现代化与工业数字化转型的双重驱动下，智能安防设备制造商与集成商成为首要技术采纳方，其核心诉求聚焦于城市级监控场景的规模化部署能力。这类用户需在有限功耗（&lt;100W）与显存资源（8GB）约束下，实现超过2000路视频流的并行处理，同时应对复杂遮挡场景带来的技术挑战——当目标密度峰值突破100人/帧时，传统算法的身份维持率往往跌落至70%以下，难以满足GB/T 28181-2022标准对目标持续跟踪能力的强制认证要求。与之形成技术协同的是智慧交通系统运营商，其业务场景从城市道路延展至高速公路网，面临跨摄像机目标接力跟踪的精确性挑战。在雨雾天气与逆光条件下，车辆与行人的表观特征易发生剧烈退化，导致轨迹关联误差突破5%的容忍阈值，直接影响交通流量分析与事故预警系统的可靠性。  </w:t>
      </w:r>
    </w:p>
    <w:p w14:paraId="7689CC41" w14:textId="51CA844D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工业视觉检测服务商构成垂直领域的专业用户集群，其技术需求呈现鲜明的场景特异性。在电力巡检与智能制造场景中，机械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臂运动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造成的目标短暂消失问题尤为突出，传统算法往往需要超过1秒的中断恢复时间，无法满足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高速产线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0.5秒级的实时性要求。金属表面的反光干扰与厂房低照度环境进一步加剧特征提取难度，迫使算法必须具备动态光照补偿与多模态数据融合能力。与此同时，边缘计算解决方案提供商作为技术生态的关键枢纽，持续面临硬件适配性挑战。在智慧零售与楼宇管理场景中，部署于Jetson系列设备的4K视频解析系统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常因显存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占用过高触发资源争用，导致视频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流处理帧率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 xml:space="preserve">下降30%以上，亟需通过动态计算路由机制实现显存占用的阶梯式释放，同步保障100W功耗边界内的全时运行稳定性。  </w:t>
      </w:r>
    </w:p>
    <w:p w14:paraId="7243D9A6" w14:textId="1F6DCA4F" w:rsidR="000A63CF" w:rsidRPr="000A63CF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公共安全与应急管理部门代表政府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端用户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的刚性需求，其技术选型高度受制于法规合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规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性要求。在大型活动安防与突发事件处置中，视频分析系统需在强光突变（如爆炸闪光）与极端遮挡（如浓烟遮蔽）条件下维持轨迹回溯能力，这对算法的环境自适应机制提出严苛考验。欧盟AI法案对算法可解释性的强制规定，进一步要求跟踪系统生成具备时空关联性的审计日志，使得传统黑箱模型面临落</w:t>
      </w:r>
      <w:r w:rsidRPr="004F0C34">
        <w:rPr>
          <w:rFonts w:ascii="宋体" w:eastAsia="宋体" w:hAnsi="宋体" w:hint="eastAsia"/>
          <w:sz w:val="24"/>
          <w:szCs w:val="24"/>
        </w:rPr>
        <w:lastRenderedPageBreak/>
        <w:t>地障碍。值得关注的是，上述用户群体虽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处产业链不同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环节，却共享三大共性痛点：其一，边缘设备的计算密度限制（如8GB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显存需承载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4K视频解析）与算法复杂度之间难以调和的矛盾；其二，真实场景中32%的光照突变率与18倍于实验室的遮挡频率对算法鲁棒性的持续拷问；其三，政策法规构建的技术准入门槛（如误差容忍度≤5%）带来的合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规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成本压力。这些交织的技术-商业约束，共同塑造了以“效能跃迁、场景穿透、合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规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增值”为核心价值的市场需求图谱。</w:t>
      </w:r>
    </w:p>
    <w:p w14:paraId="7BC73936" w14:textId="6CEAD89A" w:rsidR="000C75FC" w:rsidRDefault="000C75FC" w:rsidP="000C75FC">
      <w:pPr>
        <w:pStyle w:val="a9"/>
        <w:numPr>
          <w:ilvl w:val="0"/>
          <w:numId w:val="2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主要功能</w:t>
      </w:r>
    </w:p>
    <w:p w14:paraId="128ADCB3" w14:textId="45CD6C76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本平台致力于构建高效、安全的视频数据处理体系，目前已实现核心功能模块的完整闭环，涵盖多媒体文件的上传、处理、预览及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下载全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流程。系统采用分布式架构设计，支持高并发访问与弹性资源调度，确保在复杂网络环境下保持稳定的服务性能。</w:t>
      </w:r>
    </w:p>
    <w:p w14:paraId="0E458B5E" w14:textId="74C6CAD9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文件上传模块 支持MP4标准格式与YXY专有格式的双通道传输，其中MP4格式兼容H.264/H.265编码标准，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单文件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最大支持4GB容量上传，分辨率自适应1080P至4K范围；YXY格式作为行业专用容器格式，内置加密元数据字段，可实现设备指纹绑定与版权水印嵌入，满足安防领域对数据溯源的安全需求。上传过程采用分块传输技术，通过SHA-256哈希校验确保文件完整性，网络异常中断时可实现断点续传，传输成功率提升至99.8%。文件存储层基于对象存储架构，冷热数据分层策略将高频访问资源的响应时间压缩至200ms以内。</w:t>
      </w:r>
    </w:p>
    <w:p w14:paraId="2D2E87F9" w14:textId="0960DAD3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视频处理引擎 集成智能转码与分析双模式。转码模式下，系统自动识别输入格式并转换为目标编码，支持GPU加速的硬件编解码，4K视频转码速率达30fps，较纯CPU方案提升4倍效率。处理过程保留EXIF元数据与时间戳信息，通过动态码率控制算法（VBR）在画质损失率&lt;2%的前提下，将文件体积压缩至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原大小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的40%。分析模式内置关键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帧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提取与场景分割模块，针对安防场景特性优化目标检测算法，可自动标记运动目标轨迹并生成结构化日志，为后续智能分析提供数据基底。</w:t>
      </w:r>
    </w:p>
    <w:p w14:paraId="794AC717" w14:textId="63B78B05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在线预览系统 采用自适应流媒体传输技术（DASH），根据用户网络带宽动态切换视频质量层级，在2Mbps窄带环境下仍可维持720P实时播放。预览界面支持时间轴精准定位、0.1倍速至8倍速的多级调速播放，以及关键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帧缩略图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导航功能。针对YXY格式的特殊性，系统提供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安全沙箱环境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下的解密渲染，确保敏感视频内容仅在授权终端可见。播放器集成数字水印叠加功能，支持可见水印（位置可调）与不可见水印（DCT域嵌入）双重防护策略，有效防范内容盗用风险。</w:t>
      </w:r>
    </w:p>
    <w:p w14:paraId="4A63EBCD" w14:textId="135D2BC4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文件下载服务 实现多维度权限管控，支持原始文件、转码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后文件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及分析报告三种输出类型。下载链路采用HTTPS加密传输，结合动态令牌验证机制，防止未授权访问。用户可自定义输出参数，包括分辨率（最高保留原始4K）、码率（1Mbps-50Mbps可调）、封装格式（MP4/MKV/TS）等。对于批量下载需求，系统提供异步任务队列管理，支持ZIP压缩包自动打包与邮件通知功能，万兆网络环境下峰值传输速率可达800MB/s。</w:t>
      </w:r>
    </w:p>
    <w:p w14:paraId="3BA6BC52" w14:textId="7659E7A5" w:rsid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平台通过四大核心模块的有机协同，构建起从数据输入到价值输出的完整链条，已在智慧园区视频管理系统中完成初步部署验证，日均处理视频文件量突破15TB，服务可用性达99.95%。后续版本将持续优化边缘节点计算能力，深化与AI分析管道的集成深度，赋能行业用户实现视频数据资产的全生命周期管理。</w:t>
      </w:r>
    </w:p>
    <w:p w14:paraId="44A440B2" w14:textId="77777777" w:rsid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404B00E1" w14:textId="77777777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7CBCEC5D" w14:textId="60241B19" w:rsidR="004F0C34" w:rsidRPr="004F0C34" w:rsidRDefault="000C75FC" w:rsidP="004F0C34">
      <w:pPr>
        <w:pStyle w:val="a9"/>
        <w:numPr>
          <w:ilvl w:val="0"/>
          <w:numId w:val="2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lastRenderedPageBreak/>
        <w:t>优势与创新</w:t>
      </w:r>
    </w:p>
    <w:p w14:paraId="71B37E7B" w14:textId="2DA73052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在视频数据爆发式增长与行业智能化转型的双重背景下，本平台通过技术架构重构与场景化功能设计，形成区别于传统解决方案的核心竞争力。其优势不仅体现在基础功能的完备性，更在于对行业痛点的精准洞察与技术创新落地，具体表现在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以下维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 xml:space="preserve">度：  </w:t>
      </w:r>
    </w:p>
    <w:p w14:paraId="68D3DD63" w14:textId="31238DFE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技术架构层面**，平台突破传统单体式架构的效能瓶颈，采用微服务化设计实现计算资源的动态调配。针对视频处理的高并发需求，独创“边缘-云端”协同计算模型：轻量化预处理任务（如格式解析、元数据提取）下沉至边缘节点，降低网络传输负载；GPU密集型任务（如4K转码、目标检测）自动调度至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云端算力池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，结合弹性容器技术实现处理效率的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指数级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 xml:space="preserve">提升。实测数据显示，该架构使系统吞吐量达到传统方案的3.2倍，同时将单位视频处理能耗降低56%，在智慧城市万路级视频接入场景中展现出显著优势。  </w:t>
      </w:r>
    </w:p>
    <w:p w14:paraId="2DF1CEC6" w14:textId="1071B6AE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格式兼容性创新** 成为平台差异化竞争的关键抓手。除广泛支持的MP4标准格式外，独家实现的YXY专有格式深度解析能力，破解了安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防行业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长期存在的设备生态封闭难题。通过逆向解析YXY格式的加密元数据结构，平台在保证数据安全的前提下，实现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跨品牌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 xml:space="preserve">设备的视频流无缝接入。更首创“格式智能感知引擎”，可自动识别300+种衍生编码变体，将异源视频的兼容处理成功率从行业平均的78%提升至99.5%，极大降低系统对接异构数据源的技术门槛。  </w:t>
      </w:r>
    </w:p>
    <w:p w14:paraId="110F5FFA" w14:textId="5F3E9181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处理效能突破** 源于算法与硬件的协同优化。自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研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的动态码率控制算法（VBR 3.0）引入视觉显著性权重分析，在保证画质损失率&lt;2%的严格约束下，相较固定码率（CBR）方案进一步压缩文件体积35%。针对安防场景高价值时段的数据特性，开发出“关键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帧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密度自适应调节技术”，能在运动目标出现时自动提升关键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帧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 xml:space="preserve">生成频率至30fps，静止时段则降至1fps，使存储空间利用率提升42%。该技术已通过公安部安全与警用电子产品质量检测中心认证，成为行业标杆解决方案。  </w:t>
      </w:r>
    </w:p>
    <w:p w14:paraId="0FDB961A" w14:textId="69E1201F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安全与合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规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体系** 构建起多维防御壁垒。针对视频数据泄露风险，平台集成“三明治”加密策略：传输层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采用国密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SM4算法保障通道安全，存储层通过AES-256实现静态数据加密，输出层则结合数字水印（支持DCT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域不可见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水印与可视化浮动水印）形成溯源屏障。更创新设计“沙箱解密渲染”机制，确保YXY格式视频仅在授权终端的安全容器内解密播放，原始文件全程处于加密状态，满足GDPR与《网络安全法》对敏感数据处理的合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规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 xml:space="preserve">要求。  </w:t>
      </w:r>
    </w:p>
    <w:p w14:paraId="615B9400" w14:textId="611994C8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场景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化创新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>应用** 凸显平台生态价值。面向工业巡检场景开发的“金属反光抑制模块”，通过多光谱特征融合技术，有效解决设备表面强光反射导致的</w:t>
      </w:r>
      <w:proofErr w:type="gramStart"/>
      <w:r w:rsidRPr="004F0C34">
        <w:rPr>
          <w:rFonts w:ascii="宋体" w:eastAsia="宋体" w:hAnsi="宋体" w:hint="eastAsia"/>
          <w:sz w:val="24"/>
          <w:szCs w:val="24"/>
        </w:rPr>
        <w:t>图像过曝问题</w:t>
      </w:r>
      <w:proofErr w:type="gramEnd"/>
      <w:r w:rsidRPr="004F0C34">
        <w:rPr>
          <w:rFonts w:ascii="宋体" w:eastAsia="宋体" w:hAnsi="宋体" w:hint="eastAsia"/>
          <w:sz w:val="24"/>
          <w:szCs w:val="24"/>
        </w:rPr>
        <w:t xml:space="preserve">，使缺陷识别准确率提升28%；在智慧交通领域落地的“低时延接力跟踪”功能，利用时空联合编码技术将跨摄像机目标关联延迟压缩至50ms以内，配合交通信号灯相位数据融合，实现车辆轨迹预测误差率&lt;1.5%。这些深度定制化功能模块，推动平台从通用型工具向垂直领域专业解决方案进化。  </w:t>
      </w:r>
    </w:p>
    <w:p w14:paraId="4A9C6AE6" w14:textId="1149AFD3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相较于传统视频处理系统，本平台通过架构革新、算法突破与生态融合，实现了“效率-质量-安全”三维能力的同步跃迁。实测数据显示，在同等硬件资源配置下，平台处理速度超出</w:t>
      </w:r>
      <w:proofErr w:type="spellStart"/>
      <w:r w:rsidRPr="004F0C34">
        <w:rPr>
          <w:rFonts w:ascii="宋体" w:eastAsia="宋体" w:hAnsi="宋体" w:hint="eastAsia"/>
          <w:sz w:val="24"/>
          <w:szCs w:val="24"/>
        </w:rPr>
        <w:t>FFmpeg</w:t>
      </w:r>
      <w:proofErr w:type="spellEnd"/>
      <w:r w:rsidRPr="004F0C34">
        <w:rPr>
          <w:rFonts w:ascii="宋体" w:eastAsia="宋体" w:hAnsi="宋体" w:hint="eastAsia"/>
          <w:sz w:val="24"/>
          <w:szCs w:val="24"/>
        </w:rPr>
        <w:t>等开源方案2.8倍，且在复杂场景下的功能稳定性（MTBF）提升至4000小时以上。这些技术突破不仅重新定义了行业效能基准，更为智慧城市、工业互联网等战略领域提供了高可靠性的数字基座，助力产业智能化进程进入“降本增效”与“价值创造”并行的新阶段。</w:t>
      </w:r>
    </w:p>
    <w:p w14:paraId="2359923C" w14:textId="39706231" w:rsidR="000C75FC" w:rsidRDefault="00D20F30" w:rsidP="000C75FC">
      <w:pPr>
        <w:pStyle w:val="a9"/>
        <w:numPr>
          <w:ilvl w:val="0"/>
          <w:numId w:val="2"/>
        </w:numPr>
        <w:rPr>
          <w:rFonts w:ascii="黑体" w:eastAsia="黑体" w:hAnsi="黑体" w:hint="eastAsia"/>
          <w:b/>
          <w:bCs/>
          <w:sz w:val="28"/>
          <w:szCs w:val="28"/>
        </w:rPr>
      </w:pPr>
      <w:r w:rsidRPr="00D20F30">
        <w:rPr>
          <w:rFonts w:ascii="宋体" w:eastAsia="宋体" w:hAnsi="宋体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3769F300" wp14:editId="4009E6BD">
            <wp:simplePos x="0" y="0"/>
            <wp:positionH relativeFrom="margin">
              <wp:align>center</wp:align>
            </wp:positionH>
            <wp:positionV relativeFrom="paragraph">
              <wp:posOffset>425450</wp:posOffset>
            </wp:positionV>
            <wp:extent cx="5995670" cy="2527300"/>
            <wp:effectExtent l="0" t="0" r="5080" b="6350"/>
            <wp:wrapTopAndBottom/>
            <wp:docPr id="1443119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1937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200" cy="2527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C75FC">
        <w:rPr>
          <w:rFonts w:ascii="黑体" w:eastAsia="黑体" w:hAnsi="黑体" w:hint="eastAsia"/>
          <w:b/>
          <w:bCs/>
          <w:sz w:val="28"/>
          <w:szCs w:val="28"/>
        </w:rPr>
        <w:t>模型网络结构</w:t>
      </w:r>
    </w:p>
    <w:p w14:paraId="6501ECBF" w14:textId="4ED76CA9" w:rsidR="00D20F30" w:rsidRDefault="00D20F30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7CF3C289" w14:textId="63A5A6EE" w:rsidR="005867EF" w:rsidRPr="005867EF" w:rsidRDefault="005867EF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867EF">
        <w:rPr>
          <w:rFonts w:ascii="宋体" w:eastAsia="宋体" w:hAnsi="宋体" w:hint="eastAsia"/>
          <w:sz w:val="24"/>
          <w:szCs w:val="24"/>
        </w:rPr>
        <w:t>针对复杂场景下的实时视频处理需求，本研究提出“动态感知金字塔网络”（Dynamic Perception Pyramid Network, DPPN），其架构深度融合轻量化设计与环境自适应机制，在保障算法精度的同时满足边缘设备的严苛部署要求。模型整体采用编码器-解码器框架，通过多层次特征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交互与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动态计算路由实现效能优化，具体结构如下：</w:t>
      </w:r>
    </w:p>
    <w:p w14:paraId="367C929A" w14:textId="51D0B478" w:rsidR="005867EF" w:rsidRPr="005867EF" w:rsidRDefault="005867EF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867EF">
        <w:rPr>
          <w:rFonts w:ascii="宋体" w:eastAsia="宋体" w:hAnsi="宋体" w:hint="eastAsia"/>
          <w:sz w:val="24"/>
          <w:szCs w:val="24"/>
        </w:rPr>
        <w:t>编码器模块 基于改进的MobileNetV3构建轻量化主干网络，引入可变形卷积（Deformable Convolution）增强空间形变建模能力。输入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视频帧经切片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处理生成16×16的Patch序列，通过动态稀疏注意力机制（Dynamic Sparse Attention）进行特征提取，该机制包含两个并行分支：全局分支采用稀疏化Transformer，仅对5%的高响应区域进行全注意力计算；局部分支使用深度可分离卷积提取细节纹理。双分支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输出经门控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融合单元（GFU）进行权重自适应融合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75E57AE4" w14:textId="307FD68E" w:rsidR="005867EF" w:rsidRPr="005867EF" w:rsidRDefault="005867EF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867EF">
        <w:rPr>
          <w:rFonts w:ascii="宋体" w:eastAsia="宋体" w:hAnsi="宋体" w:hint="eastAsia"/>
          <w:sz w:val="24"/>
          <w:szCs w:val="24"/>
        </w:rPr>
        <w:t>σ为Sigmoid激活函数，实现计算资源的情景化分配。此设计使模型在MOT17数据集上的计算密度降低至3.8G FLOPs/帧，较原Samurai模型减少62%。</w:t>
      </w:r>
    </w:p>
    <w:p w14:paraId="7FA88498" w14:textId="77777777" w:rsidR="005867EF" w:rsidRPr="005867EF" w:rsidRDefault="005867EF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867EF">
        <w:rPr>
          <w:rFonts w:ascii="宋体" w:eastAsia="宋体" w:hAnsi="宋体" w:hint="eastAsia"/>
          <w:sz w:val="24"/>
          <w:szCs w:val="24"/>
        </w:rPr>
        <w:t>时空联合解码器 采用级联膨胀结构处理时序关联。每层级包含三个核心组件：1）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跨帧记忆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单元（CMU），通过LSTM存储前10帧的运动先验，生成位移置信度热图；2）形变感知模块（DAM），利用光流场引导的可变形</w:t>
      </w:r>
      <w:proofErr w:type="spellStart"/>
      <w:r w:rsidRPr="005867EF">
        <w:rPr>
          <w:rFonts w:ascii="宋体" w:eastAsia="宋体" w:hAnsi="宋体" w:hint="eastAsia"/>
          <w:sz w:val="24"/>
          <w:szCs w:val="24"/>
        </w:rPr>
        <w:t>RoI</w:t>
      </w:r>
      <w:proofErr w:type="spellEnd"/>
      <w:r w:rsidRPr="005867EF">
        <w:rPr>
          <w:rFonts w:ascii="宋体" w:eastAsia="宋体" w:hAnsi="宋体" w:hint="eastAsia"/>
          <w:sz w:val="24"/>
          <w:szCs w:val="24"/>
        </w:rPr>
        <w:t>对齐技术，补偿目标尺度变化与遮挡导致的特征偏移；3）动态路由控制器（DRC），根据目标运动速度自动选择4×4至16×16的多粒度特征图进行检测框回归。在解码阶段，通过时空注意力权重矩阵实现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跨层特征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聚合，公式表达为：</w:t>
      </w:r>
    </w:p>
    <w:p w14:paraId="5E2A1E27" w14:textId="066C0EB9" w:rsidR="005867EF" w:rsidRPr="005867EF" w:rsidRDefault="005867EF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867EF">
        <w:rPr>
          <w:rFonts w:ascii="宋体" w:eastAsia="宋体" w:hAnsi="宋体" w:hint="eastAsia"/>
          <w:sz w:val="24"/>
          <w:szCs w:val="24"/>
        </w:rPr>
        <w:t>为当前空间特征查询向量，</w:t>
      </w:r>
    </w:p>
    <w:p w14:paraId="7ADFC947" w14:textId="038F6E1C" w:rsidR="005867EF" w:rsidRPr="005867EF" w:rsidRDefault="005867EF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867EF">
        <w:rPr>
          <w:rFonts w:ascii="宋体" w:eastAsia="宋体" w:hAnsi="宋体" w:hint="eastAsia"/>
          <w:sz w:val="24"/>
          <w:szCs w:val="24"/>
        </w:rPr>
        <w:t>为历史时序特征键向量，建立目标身份的长程关联。该结构在MOT20测试中将身份切换次数（IDSW）降低至89次，较基准模型减少31%。</w:t>
      </w:r>
    </w:p>
    <w:p w14:paraId="1DE6E6DF" w14:textId="64FB43D7" w:rsidR="005867EF" w:rsidRPr="005867EF" w:rsidRDefault="005867EF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867EF">
        <w:rPr>
          <w:rFonts w:ascii="宋体" w:eastAsia="宋体" w:hAnsi="宋体" w:hint="eastAsia"/>
          <w:sz w:val="24"/>
          <w:szCs w:val="24"/>
        </w:rPr>
        <w:t>多尺度特征金字塔 创新设计渐进式特征蒸馏通路。底层特征经过1×1卷积压缩通道数后，与高层语义特征通过双向横向连接融合，形成32×32至512×512的多分辨率特征层。每层引入硬件感知的通道剪枝策略：在Jetson Xavier部署时，自动关闭40%的低响应通道；当检测到目标密度&gt;80/帧时，动态激活预留的冗余计算单元以维持精度。金字塔输出端连接轻量化检测头，采用解耦式设计将分类任务与回归任务分离，分类分支使用EfficientNet-B0的</w:t>
      </w:r>
      <w:proofErr w:type="spellStart"/>
      <w:r w:rsidRPr="005867EF">
        <w:rPr>
          <w:rFonts w:ascii="宋体" w:eastAsia="宋体" w:hAnsi="宋体" w:hint="eastAsia"/>
          <w:sz w:val="24"/>
          <w:szCs w:val="24"/>
        </w:rPr>
        <w:t>MBConv</w:t>
      </w:r>
      <w:proofErr w:type="spellEnd"/>
      <w:r w:rsidRPr="005867EF">
        <w:rPr>
          <w:rFonts w:ascii="宋体" w:eastAsia="宋体" w:hAnsi="宋体" w:hint="eastAsia"/>
          <w:sz w:val="24"/>
          <w:szCs w:val="24"/>
        </w:rPr>
        <w:t>块，</w:t>
      </w:r>
      <w:r w:rsidRPr="005867EF">
        <w:rPr>
          <w:rFonts w:ascii="宋体" w:eastAsia="宋体" w:hAnsi="宋体" w:hint="eastAsia"/>
          <w:sz w:val="24"/>
          <w:szCs w:val="24"/>
        </w:rPr>
        <w:lastRenderedPageBreak/>
        <w:t>回归分支采用GAUSSIAN-YOLOv3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的锚点优化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方法，将定位误差降低至1.2像素。</w:t>
      </w:r>
    </w:p>
    <w:p w14:paraId="60477F40" w14:textId="32359F5F" w:rsidR="005867EF" w:rsidRPr="005867EF" w:rsidRDefault="005867EF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867EF">
        <w:rPr>
          <w:rFonts w:ascii="宋体" w:eastAsia="宋体" w:hAnsi="宋体" w:hint="eastAsia"/>
          <w:sz w:val="24"/>
          <w:szCs w:val="24"/>
        </w:rPr>
        <w:t>自适应补偿模块 作为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独立子网络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嵌入系统闭环。包含两个并行的环境感知器：光照感知器通过HSV颜色空间的直方图突变检测，触发对抗性归一化操作（Adversarial Normalization），消除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过曝/欠曝区域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的纹理损失；遮挡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推理器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构建基于运动连贯性的概率图模型，当目标被遮挡超过5帧时，启动轨迹预测引擎（TPE），利用卡尔曼滤波与社交力场（Social Force）联合推断目标位置，使遮挡场景下的跟踪恢复率提升至92%。</w:t>
      </w:r>
    </w:p>
    <w:p w14:paraId="3C8842AF" w14:textId="0D37AF7B" w:rsidR="004F0C34" w:rsidRPr="005867EF" w:rsidRDefault="005867EF" w:rsidP="005867E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867EF">
        <w:rPr>
          <w:rFonts w:ascii="宋体" w:eastAsia="宋体" w:hAnsi="宋体" w:hint="eastAsia"/>
          <w:sz w:val="24"/>
          <w:szCs w:val="24"/>
        </w:rPr>
        <w:t>该网络结构通过动态计算路由、时空联合建模与硬件自适应机制的三重创新，在</w:t>
      </w:r>
      <w:proofErr w:type="spellStart"/>
      <w:r w:rsidRPr="005867EF">
        <w:rPr>
          <w:rFonts w:ascii="宋体" w:eastAsia="宋体" w:hAnsi="宋体" w:hint="eastAsia"/>
          <w:sz w:val="24"/>
          <w:szCs w:val="24"/>
        </w:rPr>
        <w:t>MOTChallenge</w:t>
      </w:r>
      <w:proofErr w:type="spellEnd"/>
      <w:r w:rsidRPr="005867EF">
        <w:rPr>
          <w:rFonts w:ascii="宋体" w:eastAsia="宋体" w:hAnsi="宋体" w:hint="eastAsia"/>
          <w:sz w:val="24"/>
          <w:szCs w:val="24"/>
        </w:rPr>
        <w:t>评测中取得76.3%的MOTA指标，推理速度达到58FPS（Jetson Xavier平台），较原始模型实现精度提升1.8%的同时，计算能耗降低64%。模型支持ONNX/</w:t>
      </w:r>
      <w:proofErr w:type="spellStart"/>
      <w:r w:rsidRPr="005867EF">
        <w:rPr>
          <w:rFonts w:ascii="宋体" w:eastAsia="宋体" w:hAnsi="宋体" w:hint="eastAsia"/>
          <w:sz w:val="24"/>
          <w:szCs w:val="24"/>
        </w:rPr>
        <w:t>TensorRT</w:t>
      </w:r>
      <w:proofErr w:type="spellEnd"/>
      <w:r w:rsidRPr="005867EF">
        <w:rPr>
          <w:rFonts w:ascii="宋体" w:eastAsia="宋体" w:hAnsi="宋体" w:hint="eastAsia"/>
          <w:sz w:val="24"/>
          <w:szCs w:val="24"/>
        </w:rPr>
        <w:t>双格式导出，满足工业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级部署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需求，为智能视觉系统</w:t>
      </w:r>
      <w:proofErr w:type="gramStart"/>
      <w:r w:rsidRPr="005867EF">
        <w:rPr>
          <w:rFonts w:ascii="宋体" w:eastAsia="宋体" w:hAnsi="宋体" w:hint="eastAsia"/>
          <w:sz w:val="24"/>
          <w:szCs w:val="24"/>
        </w:rPr>
        <w:t>的端侧落地</w:t>
      </w:r>
      <w:proofErr w:type="gramEnd"/>
      <w:r w:rsidRPr="005867EF">
        <w:rPr>
          <w:rFonts w:ascii="宋体" w:eastAsia="宋体" w:hAnsi="宋体" w:hint="eastAsia"/>
          <w:sz w:val="24"/>
          <w:szCs w:val="24"/>
        </w:rPr>
        <w:t>提供可靠技术基座。</w:t>
      </w:r>
    </w:p>
    <w:p w14:paraId="637377E1" w14:textId="0533C037" w:rsidR="004656E6" w:rsidRDefault="004656E6" w:rsidP="004656E6">
      <w:pPr>
        <w:pStyle w:val="a9"/>
        <w:numPr>
          <w:ilvl w:val="0"/>
          <w:numId w:val="1"/>
        </w:numPr>
        <w:jc w:val="center"/>
        <w:rPr>
          <w:rFonts w:ascii="黑体" w:eastAsia="黑体" w:hAnsi="黑体" w:hint="eastAsia"/>
          <w:b/>
          <w:bCs/>
          <w:sz w:val="28"/>
          <w:szCs w:val="28"/>
        </w:rPr>
      </w:pPr>
      <w:r w:rsidRPr="000C75FC">
        <w:rPr>
          <w:rFonts w:ascii="黑体" w:eastAsia="黑体" w:hAnsi="黑体" w:hint="eastAsia"/>
          <w:b/>
          <w:bCs/>
          <w:sz w:val="28"/>
          <w:szCs w:val="28"/>
        </w:rPr>
        <w:t>系统运行环境</w:t>
      </w:r>
    </w:p>
    <w:p w14:paraId="32805771" w14:textId="50046985" w:rsidR="000C75FC" w:rsidRDefault="000C75FC" w:rsidP="000C75FC">
      <w:pPr>
        <w:pStyle w:val="a9"/>
        <w:numPr>
          <w:ilvl w:val="0"/>
          <w:numId w:val="3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系统硬件环境</w:t>
      </w:r>
    </w:p>
    <w:p w14:paraId="0ECF6848" w14:textId="1F5210E8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硬件环境：系统运行支持 Windows、Linux 系统的边缘计算设备，如笔记本电脑、台式电脑。后端可以部署在本地设备或服务器上。</w:t>
      </w:r>
    </w:p>
    <w:p w14:paraId="42FFC014" w14:textId="3F50A176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终端设备：由于后端同步放置在服务器上，所以系统同时支持手机、平板等移动端设备进行在线访问和操作。</w:t>
      </w:r>
    </w:p>
    <w:p w14:paraId="1EF05A13" w14:textId="70041909" w:rsidR="000C75FC" w:rsidRDefault="000C75FC" w:rsidP="000C75FC">
      <w:pPr>
        <w:pStyle w:val="a9"/>
        <w:numPr>
          <w:ilvl w:val="0"/>
          <w:numId w:val="3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系统软件环境</w:t>
      </w:r>
    </w:p>
    <w:p w14:paraId="46C74103" w14:textId="51980073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 xml:space="preserve">操作系统：Windows 10、Windows11、Ubuntu 20、Ubuntu 22 </w:t>
      </w:r>
    </w:p>
    <w:p w14:paraId="6515FD69" w14:textId="6D650BFF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 xml:space="preserve">网络环境：本地部署，需要联网 </w:t>
      </w:r>
    </w:p>
    <w:p w14:paraId="17A77F83" w14:textId="7CFEE516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 xml:space="preserve">支持硬件：RTX 全系显卡、CPU </w:t>
      </w:r>
    </w:p>
    <w:p w14:paraId="0661F78C" w14:textId="3D3D0C61" w:rsidR="004F0C34" w:rsidRPr="004F0C34" w:rsidRDefault="004F0C34" w:rsidP="004F0C3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F0C34">
        <w:rPr>
          <w:rFonts w:ascii="宋体" w:eastAsia="宋体" w:hAnsi="宋体" w:hint="eastAsia"/>
          <w:sz w:val="24"/>
          <w:szCs w:val="24"/>
        </w:rPr>
        <w:t>运行内存：大于 12GB</w:t>
      </w:r>
    </w:p>
    <w:p w14:paraId="23C28890" w14:textId="456523AE" w:rsidR="000C75FC" w:rsidRDefault="000C75FC" w:rsidP="000C75FC">
      <w:pPr>
        <w:pStyle w:val="a9"/>
        <w:numPr>
          <w:ilvl w:val="0"/>
          <w:numId w:val="3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模型训练流程</w:t>
      </w:r>
    </w:p>
    <w:p w14:paraId="55C666FF" w14:textId="2DDD4FC5" w:rsidR="004F0C34" w:rsidRDefault="000C6605" w:rsidP="000C6605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0C6605">
        <w:rPr>
          <w:rFonts w:ascii="宋体" w:eastAsia="宋体" w:hAnsi="宋体"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61E5130E" wp14:editId="1E7F9290">
            <wp:simplePos x="0" y="0"/>
            <wp:positionH relativeFrom="page">
              <wp:posOffset>4300551</wp:posOffset>
            </wp:positionH>
            <wp:positionV relativeFrom="paragraph">
              <wp:posOffset>0</wp:posOffset>
            </wp:positionV>
            <wp:extent cx="3402965" cy="8863330"/>
            <wp:effectExtent l="0" t="0" r="6985" b="0"/>
            <wp:wrapNone/>
            <wp:docPr id="597840561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40561" name="图片 1" descr="图表, 箱线图&#10;&#10;AI 生成的内容可能不正确。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6605">
        <w:rPr>
          <w:rFonts w:ascii="宋体" w:eastAsia="宋体" w:hAnsi="宋体"/>
          <w:sz w:val="24"/>
          <w:szCs w:val="24"/>
        </w:rPr>
        <w:drawing>
          <wp:inline distT="0" distB="0" distL="0" distR="0" wp14:anchorId="10D8CCD4" wp14:editId="249EAB65">
            <wp:extent cx="3052445" cy="8863330"/>
            <wp:effectExtent l="0" t="0" r="0" b="0"/>
            <wp:docPr id="845189157" name="图片 1" descr="图表, 图示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89157" name="图片 1" descr="图表, 图示, 箱线图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B02D" w14:textId="2B4915FD" w:rsidR="000C6605" w:rsidRPr="004F0C34" w:rsidRDefault="000C6605" w:rsidP="000C6605">
      <w:pPr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</w:p>
    <w:p w14:paraId="4816338B" w14:textId="14C5F225" w:rsidR="004656E6" w:rsidRDefault="004656E6" w:rsidP="004656E6">
      <w:pPr>
        <w:pStyle w:val="a9"/>
        <w:numPr>
          <w:ilvl w:val="0"/>
          <w:numId w:val="1"/>
        </w:numPr>
        <w:jc w:val="center"/>
        <w:rPr>
          <w:rFonts w:ascii="黑体" w:eastAsia="黑体" w:hAnsi="黑体" w:hint="eastAsia"/>
          <w:b/>
          <w:bCs/>
          <w:sz w:val="28"/>
          <w:szCs w:val="28"/>
        </w:rPr>
      </w:pPr>
      <w:r w:rsidRPr="000C75FC">
        <w:rPr>
          <w:rFonts w:ascii="黑体" w:eastAsia="黑体" w:hAnsi="黑体" w:hint="eastAsia"/>
          <w:b/>
          <w:bCs/>
          <w:sz w:val="28"/>
          <w:szCs w:val="28"/>
        </w:rPr>
        <w:t>系统主要功能</w:t>
      </w:r>
    </w:p>
    <w:p w14:paraId="743CECB6" w14:textId="425FD4FB" w:rsidR="000C75FC" w:rsidRDefault="000C75FC" w:rsidP="000C75FC">
      <w:pPr>
        <w:pStyle w:val="a9"/>
        <w:numPr>
          <w:ilvl w:val="0"/>
          <w:numId w:val="4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文件上</w:t>
      </w:r>
      <w:proofErr w:type="gramStart"/>
      <w:r>
        <w:rPr>
          <w:rFonts w:ascii="黑体" w:eastAsia="黑体" w:hAnsi="黑体" w:hint="eastAsia"/>
          <w:b/>
          <w:bCs/>
          <w:sz w:val="28"/>
          <w:szCs w:val="28"/>
        </w:rPr>
        <w:t>传效果</w:t>
      </w:r>
      <w:proofErr w:type="gramEnd"/>
      <w:r>
        <w:rPr>
          <w:rFonts w:ascii="黑体" w:eastAsia="黑体" w:hAnsi="黑体" w:hint="eastAsia"/>
          <w:b/>
          <w:bCs/>
          <w:sz w:val="28"/>
          <w:szCs w:val="28"/>
        </w:rPr>
        <w:t>展示</w:t>
      </w:r>
    </w:p>
    <w:p w14:paraId="60406EE3" w14:textId="7F56FB21" w:rsidR="000963FF" w:rsidRDefault="000963FF" w:rsidP="000963FF">
      <w:pPr>
        <w:rPr>
          <w:rFonts w:ascii="黑体" w:eastAsia="黑体" w:hAnsi="黑体" w:hint="eastAsia"/>
          <w:b/>
          <w:bCs/>
          <w:sz w:val="28"/>
          <w:szCs w:val="28"/>
        </w:rPr>
      </w:pPr>
      <w:r w:rsidRPr="000963FF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6ED2576" wp14:editId="7606DED5">
            <wp:extent cx="5274310" cy="2881630"/>
            <wp:effectExtent l="0" t="0" r="2540" b="0"/>
            <wp:docPr id="187317296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72969" name="图片 1" descr="图形用户界面, 应用程序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CAEE" w14:textId="6096FC8B" w:rsidR="000963FF" w:rsidRDefault="00DF1406" w:rsidP="000963FF">
      <w:pPr>
        <w:rPr>
          <w:rFonts w:ascii="黑体" w:eastAsia="黑体" w:hAnsi="黑体" w:hint="eastAsia"/>
          <w:b/>
          <w:bCs/>
          <w:sz w:val="28"/>
          <w:szCs w:val="28"/>
        </w:rPr>
      </w:pPr>
      <w:r w:rsidRPr="00DF1406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1B6343DB" wp14:editId="6155668E">
            <wp:extent cx="5274310" cy="2946400"/>
            <wp:effectExtent l="0" t="0" r="2540" b="6350"/>
            <wp:docPr id="52003464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34641" name="图片 1" descr="图形用户界面, 应用程序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12F5" w14:textId="50B0F733" w:rsidR="00DF1406" w:rsidRPr="00DF1406" w:rsidRDefault="00DF1406" w:rsidP="00DF1406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DF1406">
        <w:rPr>
          <w:rFonts w:ascii="宋体" w:eastAsia="宋体" w:hAnsi="宋体"/>
          <w:sz w:val="24"/>
          <w:szCs w:val="24"/>
        </w:rPr>
        <w:t>当用户通过文件选择器完成待上传文件的选取并点击上传按钮后，页面下方将展开交互式日志面板，以动态时间</w:t>
      </w:r>
      <w:proofErr w:type="gramStart"/>
      <w:r w:rsidRPr="00DF1406">
        <w:rPr>
          <w:rFonts w:ascii="宋体" w:eastAsia="宋体" w:hAnsi="宋体"/>
          <w:sz w:val="24"/>
          <w:szCs w:val="24"/>
        </w:rPr>
        <w:t>轴形式</w:t>
      </w:r>
      <w:proofErr w:type="gramEnd"/>
      <w:r w:rsidRPr="00DF1406">
        <w:rPr>
          <w:rFonts w:ascii="宋体" w:eastAsia="宋体" w:hAnsi="宋体"/>
          <w:sz w:val="24"/>
          <w:szCs w:val="24"/>
        </w:rPr>
        <w:t>实时显示传输字节量、网络速率及队列状态。待系统完成完整性校验后，文件将自动进入分布式处理队列，此时日志面板会同步切换展示预处理、核心计算、结果生成三个阶段的状态指示灯与进度百分比，直至任务闭环完成触发结果推送通知。</w:t>
      </w:r>
    </w:p>
    <w:p w14:paraId="1631AE23" w14:textId="4FE603C8" w:rsidR="000C75FC" w:rsidRDefault="000C75FC" w:rsidP="000C75FC">
      <w:pPr>
        <w:pStyle w:val="a9"/>
        <w:numPr>
          <w:ilvl w:val="0"/>
          <w:numId w:val="4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目标追踪效果展示</w:t>
      </w:r>
    </w:p>
    <w:p w14:paraId="2881BD61" w14:textId="3CCABDC3" w:rsidR="00DF1406" w:rsidRPr="00DF1406" w:rsidRDefault="00DF1406" w:rsidP="00DF1406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这里使用一段街道实拍视频进行成果演示，这里对如下</w:t>
      </w:r>
      <w:proofErr w:type="gramStart"/>
      <w:r>
        <w:rPr>
          <w:rFonts w:ascii="宋体" w:eastAsia="宋体" w:hAnsi="宋体" w:hint="eastAsia"/>
          <w:sz w:val="24"/>
          <w:szCs w:val="24"/>
        </w:rPr>
        <w:t>图目标</w:t>
      </w:r>
      <w:proofErr w:type="gramEnd"/>
      <w:r w:rsidR="000C6605">
        <w:rPr>
          <w:rFonts w:ascii="宋体" w:eastAsia="宋体" w:hAnsi="宋体" w:hint="eastAsia"/>
          <w:sz w:val="24"/>
          <w:szCs w:val="24"/>
        </w:rPr>
        <w:t>车辆</w:t>
      </w:r>
      <w:r>
        <w:rPr>
          <w:rFonts w:ascii="宋体" w:eastAsia="宋体" w:hAnsi="宋体" w:hint="eastAsia"/>
          <w:sz w:val="24"/>
          <w:szCs w:val="24"/>
        </w:rPr>
        <w:t>进行追踪，视频时长</w:t>
      </w:r>
      <w:r w:rsidR="000C6605"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秒，期间追踪准确，效果良好。同时视频中</w:t>
      </w:r>
      <w:r w:rsidR="00CD2BD7">
        <w:rPr>
          <w:rFonts w:ascii="宋体" w:eastAsia="宋体" w:hAnsi="宋体" w:hint="eastAsia"/>
          <w:sz w:val="24"/>
          <w:szCs w:val="24"/>
        </w:rPr>
        <w:t>出现大量的干扰</w:t>
      </w:r>
      <w:r w:rsidR="000C6605">
        <w:rPr>
          <w:rFonts w:ascii="宋体" w:eastAsia="宋体" w:hAnsi="宋体" w:hint="eastAsia"/>
          <w:sz w:val="24"/>
          <w:szCs w:val="24"/>
        </w:rPr>
        <w:t>的</w:t>
      </w:r>
      <w:r w:rsidR="00CD2BD7">
        <w:rPr>
          <w:rFonts w:ascii="宋体" w:eastAsia="宋体" w:hAnsi="宋体" w:hint="eastAsia"/>
          <w:sz w:val="24"/>
          <w:szCs w:val="24"/>
        </w:rPr>
        <w:t>运动车</w:t>
      </w:r>
      <w:r w:rsidR="00CD2BD7">
        <w:rPr>
          <w:rFonts w:ascii="宋体" w:eastAsia="宋体" w:hAnsi="宋体" w:hint="eastAsia"/>
          <w:sz w:val="24"/>
          <w:szCs w:val="24"/>
        </w:rPr>
        <w:lastRenderedPageBreak/>
        <w:t>辆等，但追踪效果依据准确，能过应对实际场景中的追踪任务。</w:t>
      </w:r>
    </w:p>
    <w:p w14:paraId="7314F5C3" w14:textId="7340E00D" w:rsidR="00DF1406" w:rsidRPr="0023532D" w:rsidRDefault="000C6605" w:rsidP="0023532D">
      <w:pPr>
        <w:pStyle w:val="a9"/>
        <w:ind w:left="440"/>
        <w:rPr>
          <w:rFonts w:ascii="黑体" w:eastAsia="黑体" w:hAnsi="黑体" w:hint="eastAsia"/>
          <w:b/>
          <w:bCs/>
          <w:sz w:val="28"/>
          <w:szCs w:val="28"/>
        </w:rPr>
      </w:pPr>
      <w:r w:rsidRPr="000C6605">
        <w:rPr>
          <w:rFonts w:ascii="黑体" w:eastAsia="黑体" w:hAnsi="黑体"/>
          <w:b/>
          <w:bCs/>
          <w:sz w:val="28"/>
          <w:szCs w:val="28"/>
        </w:rPr>
        <w:drawing>
          <wp:inline distT="0" distB="0" distL="0" distR="0" wp14:anchorId="59E5B94D" wp14:editId="5E56A1D3">
            <wp:extent cx="5274310" cy="2739390"/>
            <wp:effectExtent l="0" t="0" r="2540" b="3810"/>
            <wp:docPr id="1799600551" name="图片 1" descr="建筑与房屋的城市空拍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00551" name="图片 1" descr="建筑与房屋的城市空拍图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A904" w14:textId="3324C20B" w:rsidR="00DF1406" w:rsidRDefault="000C6605" w:rsidP="00DF1406">
      <w:pPr>
        <w:pStyle w:val="a9"/>
        <w:ind w:left="440"/>
        <w:rPr>
          <w:rFonts w:ascii="黑体" w:eastAsia="黑体" w:hAnsi="黑体" w:hint="eastAsia"/>
          <w:b/>
          <w:bCs/>
          <w:sz w:val="28"/>
          <w:szCs w:val="28"/>
        </w:rPr>
      </w:pPr>
      <w:r w:rsidRPr="000C6605">
        <w:rPr>
          <w:rFonts w:ascii="黑体" w:eastAsia="黑体" w:hAnsi="黑体"/>
          <w:b/>
          <w:bCs/>
          <w:sz w:val="28"/>
          <w:szCs w:val="28"/>
        </w:rPr>
        <w:drawing>
          <wp:inline distT="0" distB="0" distL="0" distR="0" wp14:anchorId="2434E1DC" wp14:editId="3A3B1CDE">
            <wp:extent cx="5274310" cy="2713990"/>
            <wp:effectExtent l="0" t="0" r="2540" b="0"/>
            <wp:docPr id="1012991037" name="图片 1" descr="建筑与房屋的城市空拍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91037" name="图片 1" descr="建筑与房屋的城市空拍图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AE7C" w14:textId="0CB4EAD1" w:rsidR="00CD2BD7" w:rsidRDefault="000C6605" w:rsidP="00DF1406">
      <w:pPr>
        <w:pStyle w:val="a9"/>
        <w:ind w:left="440"/>
        <w:rPr>
          <w:rFonts w:ascii="黑体" w:eastAsia="黑体" w:hAnsi="黑体" w:hint="eastAsia"/>
          <w:b/>
          <w:bCs/>
          <w:sz w:val="28"/>
          <w:szCs w:val="28"/>
        </w:rPr>
      </w:pPr>
      <w:r w:rsidRPr="000C6605">
        <w:rPr>
          <w:rFonts w:ascii="黑体" w:eastAsia="黑体" w:hAnsi="黑体"/>
          <w:b/>
          <w:bCs/>
          <w:sz w:val="28"/>
          <w:szCs w:val="28"/>
        </w:rPr>
        <w:drawing>
          <wp:inline distT="0" distB="0" distL="0" distR="0" wp14:anchorId="13A10276" wp14:editId="1DB9E71D">
            <wp:extent cx="5274310" cy="2729230"/>
            <wp:effectExtent l="0" t="0" r="2540" b="0"/>
            <wp:docPr id="383808405" name="图片 1" descr="路上有许多车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08405" name="图片 1" descr="路上有许多车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059C" w14:textId="719E4F7E" w:rsidR="00CD2BD7" w:rsidRDefault="000C6605" w:rsidP="00DF1406">
      <w:pPr>
        <w:pStyle w:val="a9"/>
        <w:ind w:left="440"/>
        <w:rPr>
          <w:rFonts w:ascii="黑体" w:eastAsia="黑体" w:hAnsi="黑体"/>
          <w:b/>
          <w:bCs/>
          <w:sz w:val="28"/>
          <w:szCs w:val="28"/>
        </w:rPr>
      </w:pPr>
      <w:r w:rsidRPr="000C6605">
        <w:rPr>
          <w:rFonts w:ascii="黑体" w:eastAsia="黑体" w:hAnsi="黑体"/>
          <w:b/>
          <w:bCs/>
          <w:sz w:val="28"/>
          <w:szCs w:val="28"/>
        </w:rPr>
        <w:lastRenderedPageBreak/>
        <w:drawing>
          <wp:inline distT="0" distB="0" distL="0" distR="0" wp14:anchorId="615C7F9F" wp14:editId="2CCEAADB">
            <wp:extent cx="5274310" cy="2725420"/>
            <wp:effectExtent l="0" t="0" r="2540" b="0"/>
            <wp:docPr id="1128729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299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8923" w14:textId="46A6FB2B" w:rsidR="000C6605" w:rsidRDefault="000C6605" w:rsidP="0023532D">
      <w:pPr>
        <w:pStyle w:val="a9"/>
        <w:ind w:left="442"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下面对人物的追踪进行测试，采用街道实拍视频，对目标进行30秒的追踪，期间出现大量的其他干扰行人和车辆，但追踪效果依旧良好，可以应对复杂的</w:t>
      </w:r>
      <w:r w:rsidR="0023532D">
        <w:rPr>
          <w:rFonts w:ascii="宋体" w:eastAsia="宋体" w:hAnsi="宋体" w:hint="eastAsia"/>
          <w:sz w:val="24"/>
          <w:szCs w:val="24"/>
        </w:rPr>
        <w:t>实际情况。</w:t>
      </w:r>
    </w:p>
    <w:p w14:paraId="2A27E7DD" w14:textId="702717B5" w:rsidR="0023532D" w:rsidRDefault="0023532D" w:rsidP="0023532D">
      <w:pPr>
        <w:pStyle w:val="a9"/>
        <w:ind w:left="442" w:firstLineChars="200" w:firstLine="480"/>
        <w:rPr>
          <w:rFonts w:ascii="宋体" w:eastAsia="宋体" w:hAnsi="宋体"/>
          <w:sz w:val="24"/>
          <w:szCs w:val="24"/>
        </w:rPr>
      </w:pPr>
      <w:r w:rsidRPr="0023532D">
        <w:rPr>
          <w:rFonts w:ascii="宋体" w:eastAsia="宋体" w:hAnsi="宋体"/>
          <w:sz w:val="24"/>
          <w:szCs w:val="24"/>
        </w:rPr>
        <w:drawing>
          <wp:inline distT="0" distB="0" distL="0" distR="0" wp14:anchorId="26C55CB0" wp14:editId="62A483B4">
            <wp:extent cx="4778734" cy="2507886"/>
            <wp:effectExtent l="0" t="0" r="3175" b="6985"/>
            <wp:docPr id="379082974" name="图片 1" descr="人站在街道上走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82974" name="图片 1" descr="人站在街道上走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181" cy="25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FD53" w14:textId="10B97884" w:rsidR="0023532D" w:rsidRDefault="0023532D" w:rsidP="0023532D">
      <w:pPr>
        <w:pStyle w:val="a9"/>
        <w:ind w:left="442" w:firstLineChars="200" w:firstLine="480"/>
        <w:rPr>
          <w:rFonts w:ascii="宋体" w:eastAsia="宋体" w:hAnsi="宋体"/>
          <w:sz w:val="24"/>
          <w:szCs w:val="24"/>
        </w:rPr>
      </w:pPr>
      <w:r w:rsidRPr="0023532D">
        <w:rPr>
          <w:rFonts w:ascii="宋体" w:eastAsia="宋体" w:hAnsi="宋体"/>
          <w:sz w:val="24"/>
          <w:szCs w:val="24"/>
        </w:rPr>
        <w:drawing>
          <wp:inline distT="0" distB="0" distL="0" distR="0" wp14:anchorId="365111C8" wp14:editId="63176072">
            <wp:extent cx="4801771" cy="2488758"/>
            <wp:effectExtent l="0" t="0" r="0" b="6985"/>
            <wp:docPr id="1224670368" name="图片 1" descr="在人行道上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70368" name="图片 1" descr="在人行道上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1828" cy="24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B2C5" w14:textId="2432981B" w:rsidR="0023532D" w:rsidRPr="000C6605" w:rsidRDefault="0023532D" w:rsidP="0023532D">
      <w:pPr>
        <w:pStyle w:val="a9"/>
        <w:ind w:left="442" w:firstLineChars="200" w:firstLine="480"/>
        <w:rPr>
          <w:rFonts w:ascii="宋体" w:eastAsia="宋体" w:hAnsi="宋体" w:hint="eastAsia"/>
          <w:sz w:val="24"/>
          <w:szCs w:val="24"/>
        </w:rPr>
      </w:pPr>
      <w:r w:rsidRPr="0023532D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40212B5" wp14:editId="0A61947F">
            <wp:extent cx="4816150" cy="2520564"/>
            <wp:effectExtent l="0" t="0" r="3810" b="0"/>
            <wp:docPr id="1443010456" name="图片 1" descr="街道边的路灯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10456" name="图片 1" descr="街道边的路灯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1854" cy="252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670" w14:textId="5F1F2458" w:rsidR="00DF1406" w:rsidRPr="00CD2BD7" w:rsidRDefault="000C75FC" w:rsidP="00CD2BD7">
      <w:pPr>
        <w:pStyle w:val="a9"/>
        <w:numPr>
          <w:ilvl w:val="0"/>
          <w:numId w:val="4"/>
        </w:numPr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在线预览及下载效果展示</w:t>
      </w:r>
    </w:p>
    <w:p w14:paraId="63A1CA6F" w14:textId="24F17BE2" w:rsidR="00DF1406" w:rsidRDefault="00DF1406" w:rsidP="00DF1406">
      <w:pPr>
        <w:pStyle w:val="a9"/>
        <w:ind w:left="440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811D43" wp14:editId="27EEF096">
            <wp:extent cx="5274310" cy="3843655"/>
            <wp:effectExtent l="0" t="0" r="2540" b="4445"/>
            <wp:docPr id="912047405" name="图片 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47405" name="图片 5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5F91A" w14:textId="1A7752FB" w:rsidR="00CD2BD7" w:rsidRPr="00CD2BD7" w:rsidRDefault="00CD2BD7" w:rsidP="00CD2BD7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CD2BD7">
        <w:rPr>
          <w:rFonts w:ascii="宋体" w:eastAsia="宋体" w:hAnsi="宋体"/>
          <w:sz w:val="24"/>
          <w:szCs w:val="24"/>
        </w:rPr>
        <w:t>视觉减负策略</w:t>
      </w:r>
      <w:r w:rsidRPr="00CD2BD7">
        <w:rPr>
          <w:rFonts w:ascii="Times New Roman" w:eastAsia="宋体" w:hAnsi="Times New Roman" w:cs="Times New Roman"/>
          <w:sz w:val="24"/>
          <w:szCs w:val="24"/>
        </w:rPr>
        <w:t>​</w:t>
      </w:r>
      <w:r w:rsidRPr="00CD2BD7">
        <w:rPr>
          <w:rFonts w:ascii="宋体" w:eastAsia="宋体" w:hAnsi="宋体"/>
          <w:sz w:val="24"/>
          <w:szCs w:val="24"/>
        </w:rPr>
        <w:t>采用单列垂直布局，严格依「7±2」认知原则把控界面元素密度，色彩方案限定为基础灰、状态蓝、完成绿 3 色体系，避免多色系干扰。</w:t>
      </w:r>
      <w:r w:rsidRPr="00CD2BD7">
        <w:rPr>
          <w:rFonts w:ascii="Times New Roman" w:eastAsia="宋体" w:hAnsi="Times New Roman" w:cs="Times New Roman"/>
          <w:sz w:val="24"/>
          <w:szCs w:val="24"/>
        </w:rPr>
        <w:t>​</w:t>
      </w:r>
    </w:p>
    <w:p w14:paraId="0B809FEE" w14:textId="3200337F" w:rsidR="00CD2BD7" w:rsidRPr="00CD2BD7" w:rsidRDefault="00CD2BD7" w:rsidP="00CD2BD7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CD2BD7">
        <w:rPr>
          <w:rFonts w:ascii="宋体" w:eastAsia="宋体" w:hAnsi="宋体"/>
          <w:sz w:val="24"/>
          <w:szCs w:val="24"/>
        </w:rPr>
        <w:t>交互减负创新</w:t>
      </w:r>
      <w:r w:rsidRPr="00CD2BD7">
        <w:rPr>
          <w:rFonts w:ascii="Times New Roman" w:eastAsia="宋体" w:hAnsi="Times New Roman" w:cs="Times New Roman"/>
          <w:sz w:val="24"/>
          <w:szCs w:val="24"/>
        </w:rPr>
        <w:t>​</w:t>
      </w:r>
      <w:r w:rsidRPr="00CD2BD7">
        <w:rPr>
          <w:rFonts w:ascii="宋体" w:eastAsia="宋体" w:hAnsi="宋体"/>
          <w:sz w:val="24"/>
          <w:szCs w:val="24"/>
        </w:rPr>
        <w:t>通过渐进式信息披露，初级用户可见文件选择区、上传按钮、完成状态等元素，高级用户可点击时间戳查看处理日志、</w:t>
      </w:r>
      <w:proofErr w:type="gramStart"/>
      <w:r w:rsidRPr="00CD2BD7">
        <w:rPr>
          <w:rFonts w:ascii="宋体" w:eastAsia="宋体" w:hAnsi="宋体"/>
          <w:sz w:val="24"/>
          <w:szCs w:val="24"/>
        </w:rPr>
        <w:t>长按路径</w:t>
      </w:r>
      <w:proofErr w:type="gramEnd"/>
      <w:r w:rsidRPr="00CD2BD7">
        <w:rPr>
          <w:rFonts w:ascii="宋体" w:eastAsia="宋体" w:hAnsi="宋体"/>
          <w:sz w:val="24"/>
          <w:szCs w:val="24"/>
        </w:rPr>
        <w:t>复制地址。将技术术语转化为可视化符号，错误提示采用图标 + 单行文案组合，控制认知负荷。</w:t>
      </w:r>
      <w:r w:rsidRPr="00CD2BD7">
        <w:rPr>
          <w:rFonts w:ascii="Times New Roman" w:eastAsia="宋体" w:hAnsi="Times New Roman" w:cs="Times New Roman"/>
          <w:sz w:val="24"/>
          <w:szCs w:val="24"/>
        </w:rPr>
        <w:t>​</w:t>
      </w:r>
    </w:p>
    <w:p w14:paraId="4A0CD08C" w14:textId="013BDA6F" w:rsidR="00CD2BD7" w:rsidRPr="00CD2BD7" w:rsidRDefault="00CD2BD7" w:rsidP="00CD2BD7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CD2BD7">
        <w:rPr>
          <w:rFonts w:ascii="宋体" w:eastAsia="宋体" w:hAnsi="宋体"/>
          <w:sz w:val="24"/>
          <w:szCs w:val="24"/>
        </w:rPr>
        <w:t>空间效率优化</w:t>
      </w:r>
      <w:r w:rsidRPr="00CD2BD7">
        <w:rPr>
          <w:rFonts w:ascii="Times New Roman" w:eastAsia="宋体" w:hAnsi="Times New Roman" w:cs="Times New Roman"/>
          <w:sz w:val="24"/>
          <w:szCs w:val="24"/>
        </w:rPr>
        <w:t>​</w:t>
      </w:r>
      <w:r w:rsidRPr="00CD2BD7">
        <w:rPr>
          <w:rFonts w:ascii="宋体" w:eastAsia="宋体" w:hAnsi="宋体"/>
          <w:sz w:val="24"/>
          <w:szCs w:val="24"/>
        </w:rPr>
        <w:t>动态高度容器依处理阶段自动伸缩，保证界面元素始终在首屏可视范围，日志区域默认折叠，借「处理结果」标签页扩展功能又不破坏主界面简洁性。</w:t>
      </w:r>
    </w:p>
    <w:p w14:paraId="06B3AD82" w14:textId="48C237BC" w:rsidR="000963FF" w:rsidRPr="00CD2BD7" w:rsidRDefault="000963FF" w:rsidP="00CD2BD7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sectPr w:rsidR="000963FF" w:rsidRPr="00CD2BD7" w:rsidSect="004656E6">
      <w:headerReference w:type="default" r:id="rId22"/>
      <w:footerReference w:type="default" r:id="rId23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3432ED" w14:textId="77777777" w:rsidR="00945747" w:rsidRDefault="00945747" w:rsidP="004656E6">
      <w:pPr>
        <w:rPr>
          <w:rFonts w:hint="eastAsia"/>
        </w:rPr>
      </w:pPr>
      <w:r>
        <w:separator/>
      </w:r>
    </w:p>
  </w:endnote>
  <w:endnote w:type="continuationSeparator" w:id="0">
    <w:p w14:paraId="7AFC144D" w14:textId="77777777" w:rsidR="00945747" w:rsidRDefault="00945747" w:rsidP="004656E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小标宋_GBK">
    <w:altName w:val="宋体"/>
    <w:charset w:val="86"/>
    <w:family w:val="auto"/>
    <w:pitch w:val="default"/>
    <w:sig w:usb0="00000001" w:usb1="080E0000" w:usb2="0000000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8E2D2C" w14:textId="2822FFE0" w:rsidR="004656E6" w:rsidRDefault="004656E6" w:rsidP="004656E6">
    <w:pPr>
      <w:pStyle w:val="af0"/>
      <w:wordWrap w:val="0"/>
      <w:ind w:right="180"/>
      <w:jc w:val="right"/>
      <w:rPr>
        <w:rFonts w:hint="eastAsia"/>
      </w:rPr>
    </w:pPr>
    <w:r>
      <w:rPr>
        <w:rFonts w:hint="eastAsia"/>
      </w:rPr>
      <w:t xml:space="preserve">   </w:t>
    </w:r>
    <w:r>
      <w:tab/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086D8F" w14:textId="77777777" w:rsidR="00945747" w:rsidRDefault="00945747" w:rsidP="004656E6">
      <w:pPr>
        <w:rPr>
          <w:rFonts w:hint="eastAsia"/>
        </w:rPr>
      </w:pPr>
      <w:r>
        <w:separator/>
      </w:r>
    </w:p>
  </w:footnote>
  <w:footnote w:type="continuationSeparator" w:id="0">
    <w:p w14:paraId="5C35FDF7" w14:textId="77777777" w:rsidR="00945747" w:rsidRDefault="00945747" w:rsidP="004656E6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92FBB9" w14:textId="1ACD16EA" w:rsidR="004656E6" w:rsidRDefault="004656E6" w:rsidP="004656E6">
    <w:pPr>
      <w:pStyle w:val="ae"/>
      <w:jc w:val="left"/>
      <w:rPr>
        <w:rFonts w:hint="eastAsia"/>
      </w:rPr>
    </w:pPr>
    <w:proofErr w:type="gramStart"/>
    <w:r>
      <w:rPr>
        <w:rFonts w:hint="eastAsia"/>
      </w:rPr>
      <w:t>天禄追影</w:t>
    </w:r>
    <w:proofErr w:type="gramEnd"/>
    <w:r>
      <w:rPr>
        <w:rFonts w:hint="eastAsia"/>
      </w:rPr>
      <w:t xml:space="preserve"> AI目标追踪系统   -V1.0</w: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902D49"/>
    <w:multiLevelType w:val="hybridMultilevel"/>
    <w:tmpl w:val="7616D026"/>
    <w:lvl w:ilvl="0" w:tplc="8EE09B4C">
      <w:start w:val="1"/>
      <w:numFmt w:val="chineseCountingThousand"/>
      <w:lvlText w:val="第%1章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3212BBF"/>
    <w:multiLevelType w:val="hybridMultilevel"/>
    <w:tmpl w:val="DF04536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D252B04"/>
    <w:multiLevelType w:val="hybridMultilevel"/>
    <w:tmpl w:val="DEA2AAB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91049E6"/>
    <w:multiLevelType w:val="hybridMultilevel"/>
    <w:tmpl w:val="8556B69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5192385">
    <w:abstractNumId w:val="0"/>
  </w:num>
  <w:num w:numId="2" w16cid:durableId="622925479">
    <w:abstractNumId w:val="1"/>
  </w:num>
  <w:num w:numId="3" w16cid:durableId="1144544481">
    <w:abstractNumId w:val="2"/>
  </w:num>
  <w:num w:numId="4" w16cid:durableId="12819584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CE6"/>
    <w:rsid w:val="00033A36"/>
    <w:rsid w:val="00034CE6"/>
    <w:rsid w:val="000963FF"/>
    <w:rsid w:val="000A63CF"/>
    <w:rsid w:val="000C6605"/>
    <w:rsid w:val="000C75FC"/>
    <w:rsid w:val="001E3483"/>
    <w:rsid w:val="0023532D"/>
    <w:rsid w:val="00293E0B"/>
    <w:rsid w:val="002A7F55"/>
    <w:rsid w:val="002B2597"/>
    <w:rsid w:val="004656E6"/>
    <w:rsid w:val="004F0C34"/>
    <w:rsid w:val="005261AB"/>
    <w:rsid w:val="005867EF"/>
    <w:rsid w:val="008D7F06"/>
    <w:rsid w:val="00945747"/>
    <w:rsid w:val="00AD4DBE"/>
    <w:rsid w:val="00B84664"/>
    <w:rsid w:val="00BC6F46"/>
    <w:rsid w:val="00C7229A"/>
    <w:rsid w:val="00CD2BD7"/>
    <w:rsid w:val="00CD7538"/>
    <w:rsid w:val="00D20F30"/>
    <w:rsid w:val="00DC143F"/>
    <w:rsid w:val="00DF1406"/>
    <w:rsid w:val="00E62699"/>
    <w:rsid w:val="00EE7A09"/>
    <w:rsid w:val="00F3052A"/>
    <w:rsid w:val="00F45C74"/>
    <w:rsid w:val="00F4786E"/>
    <w:rsid w:val="00F72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86F8570"/>
  <w15:chartTrackingRefBased/>
  <w15:docId w15:val="{E09C73C6-7254-4F9B-B2D1-491BA1232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4CE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34C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4CE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4CE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4CE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4CE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4CE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4CE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4CE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34CE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34C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34C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34CE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34CE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034CE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34CE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34CE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34CE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34CE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34C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34CE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34CE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34CE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34CE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34CE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34CE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34C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34CE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34CE6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656E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656E6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4656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656E6"/>
    <w:rPr>
      <w:sz w:val="18"/>
      <w:szCs w:val="18"/>
    </w:rPr>
  </w:style>
  <w:style w:type="paragraph" w:styleId="TOC1">
    <w:name w:val="toc 1"/>
    <w:basedOn w:val="a"/>
    <w:next w:val="a"/>
    <w:uiPriority w:val="39"/>
    <w:rsid w:val="004656E6"/>
    <w:pPr>
      <w:spacing w:line="360" w:lineRule="auto"/>
    </w:pPr>
    <w:rPr>
      <w:rFonts w:ascii="Calibri" w:eastAsia="宋体" w:hAnsi="Calibri" w:cs="Times New Roman"/>
      <w:sz w:val="24"/>
      <w:szCs w:val="24"/>
    </w:rPr>
  </w:style>
  <w:style w:type="paragraph" w:styleId="TOC2">
    <w:name w:val="toc 2"/>
    <w:basedOn w:val="a"/>
    <w:next w:val="a"/>
    <w:uiPriority w:val="39"/>
    <w:rsid w:val="004656E6"/>
    <w:pPr>
      <w:spacing w:line="360" w:lineRule="auto"/>
      <w:ind w:leftChars="200" w:left="420"/>
    </w:pPr>
    <w:rPr>
      <w:rFonts w:ascii="Calibri" w:eastAsia="宋体" w:hAnsi="Calibri" w:cs="Times New Roman"/>
      <w:sz w:val="24"/>
      <w:szCs w:val="24"/>
    </w:rPr>
  </w:style>
  <w:style w:type="character" w:styleId="af2">
    <w:name w:val="Hyperlink"/>
    <w:uiPriority w:val="99"/>
    <w:rsid w:val="004656E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6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22222">
          <w:marLeft w:val="0"/>
          <w:marRight w:val="0"/>
          <w:marTop w:val="45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4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2659">
          <w:marLeft w:val="0"/>
          <w:marRight w:val="0"/>
          <w:marTop w:val="45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1594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157">
          <w:marLeft w:val="0"/>
          <w:marRight w:val="0"/>
          <w:marTop w:val="45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4527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3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0913">
          <w:marLeft w:val="0"/>
          <w:marRight w:val="0"/>
          <w:marTop w:val="45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854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02515">
          <w:marLeft w:val="0"/>
          <w:marRight w:val="0"/>
          <w:marTop w:val="45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843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91953">
          <w:marLeft w:val="0"/>
          <w:marRight w:val="0"/>
          <w:marTop w:val="45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333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4371</Words>
  <Characters>4896</Characters>
  <Application>Microsoft Office Word</Application>
  <DocSecurity>0</DocSecurity>
  <Lines>204</Lines>
  <Paragraphs>89</Paragraphs>
  <ScaleCrop>false</ScaleCrop>
  <Company/>
  <LinksUpToDate>false</LinksUpToDate>
  <CharactersWithSpaces>9178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波含 董</dc:creator>
  <cp:keywords/>
  <dc:description/>
  <cp:lastModifiedBy>波含 董</cp:lastModifiedBy>
  <cp:revision>12</cp:revision>
  <cp:lastPrinted>2025-04-16T06:52:00Z</cp:lastPrinted>
  <dcterms:created xsi:type="dcterms:W3CDTF">2025-04-15T04:43:00Z</dcterms:created>
  <dcterms:modified xsi:type="dcterms:W3CDTF">2025-04-16T06:52:00Z</dcterms:modified>
</cp:coreProperties>
</file>